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1BD87">
      <w:pPr>
        <w:spacing w:line="285"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12496800</wp:posOffset>
            </wp:positionV>
            <wp:extent cx="330200" cy="381000"/>
            <wp:effectExtent l="0" t="0" r="1270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30200" cy="381000"/>
                    </a:xfrm>
                    <a:prstGeom prst="rect">
                      <a:avLst/>
                    </a:prstGeom>
                  </pic:spPr>
                </pic:pic>
              </a:graphicData>
            </a:graphic>
          </wp:anchor>
        </w:drawing>
      </w:r>
      <w:r>
        <w:rPr>
          <w:rFonts w:eastAsia="Times New Roman" w:cs="Times New Roman"/>
          <w:b/>
          <w:sz w:val="32"/>
        </w:rPr>
        <w:t>2022</w:t>
      </w:r>
      <w:r>
        <w:rPr>
          <w:rFonts w:ascii="宋体" w:hAnsi="宋体"/>
          <w:b/>
          <w:sz w:val="32"/>
        </w:rPr>
        <w:t>年广州市初中学业水平考试历史</w:t>
      </w:r>
    </w:p>
    <w:p w14:paraId="2B90B33E">
      <w:pPr>
        <w:spacing w:line="285" w:lineRule="auto"/>
        <w:jc w:val="center"/>
      </w:pPr>
      <w:r>
        <w:rPr>
          <w:rFonts w:ascii="宋体" w:hAnsi="宋体"/>
          <w:b/>
          <w:sz w:val="24"/>
        </w:rPr>
        <w:t>本试卷共</w:t>
      </w:r>
      <w:r>
        <w:rPr>
          <w:rFonts w:eastAsia="Times New Roman" w:cs="Times New Roman"/>
          <w:b/>
          <w:sz w:val="24"/>
        </w:rPr>
        <w:t>9</w:t>
      </w:r>
      <w:r>
        <w:rPr>
          <w:rFonts w:ascii="宋体" w:hAnsi="宋体"/>
          <w:b/>
          <w:sz w:val="24"/>
        </w:rPr>
        <w:t>页，</w:t>
      </w:r>
      <w:r>
        <w:rPr>
          <w:rFonts w:eastAsia="Times New Roman" w:cs="Times New Roman"/>
          <w:b/>
          <w:sz w:val="24"/>
        </w:rPr>
        <w:t>28</w:t>
      </w:r>
      <w:r>
        <w:rPr>
          <w:rFonts w:ascii="宋体" w:hAnsi="宋体"/>
          <w:b/>
          <w:sz w:val="24"/>
        </w:rPr>
        <w:t>小题，满分</w:t>
      </w:r>
      <w:r>
        <w:rPr>
          <w:rFonts w:eastAsia="Times New Roman" w:cs="Times New Roman"/>
          <w:b/>
          <w:sz w:val="24"/>
        </w:rPr>
        <w:t>90</w:t>
      </w:r>
      <w:r>
        <w:rPr>
          <w:rFonts w:ascii="宋体" w:hAnsi="宋体"/>
          <w:b/>
          <w:sz w:val="24"/>
        </w:rPr>
        <w:t>分。考试用时</w:t>
      </w:r>
      <w:r>
        <w:rPr>
          <w:rFonts w:eastAsia="Times New Roman" w:cs="Times New Roman"/>
          <w:b/>
          <w:sz w:val="24"/>
        </w:rPr>
        <w:t>60</w:t>
      </w:r>
      <w:r>
        <w:rPr>
          <w:rFonts w:ascii="宋体" w:hAnsi="宋体"/>
          <w:b/>
          <w:sz w:val="24"/>
        </w:rPr>
        <w:t>分钟。</w:t>
      </w:r>
    </w:p>
    <w:p w14:paraId="7BB68D65">
      <w:pPr>
        <w:spacing w:line="285" w:lineRule="auto"/>
        <w:jc w:val="left"/>
      </w:pPr>
      <w:r>
        <w:rPr>
          <w:rFonts w:ascii="宋体" w:hAnsi="宋体"/>
          <w:b/>
          <w:sz w:val="24"/>
        </w:rPr>
        <w:t>一、单项选择题（本大题共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分。每小题给出的四个选项中，只有一项是最符合题目要求的）</w:t>
      </w:r>
    </w:p>
    <w:p w14:paraId="3E4D4A8E">
      <w:pPr>
        <w:spacing w:line="360" w:lineRule="auto"/>
        <w:jc w:val="left"/>
      </w:pPr>
      <w:r>
        <w:t xml:space="preserve">1. </w:t>
      </w:r>
      <w:r>
        <w:rPr>
          <w:rFonts w:ascii="宋体" w:hAnsi="宋体"/>
        </w:rPr>
        <w:t>考古工作者在河北磁县发掘出一处距今八九千年的遗址，发现了上百个储存粮的粮窖。同时，出土了翻地用的石铲等工具。这表明，当时该地区（</w:t>
      </w:r>
      <w:r>
        <w:rPr>
          <w:rFonts w:eastAsia="Times New Roman" w:cs="Times New Roman"/>
        </w:rPr>
        <w:t xml:space="preserve">   </w:t>
      </w:r>
      <w:r>
        <w:rPr>
          <w:rFonts w:ascii="宋体" w:hAnsi="宋体"/>
        </w:rPr>
        <w:t>）</w:t>
      </w:r>
    </w:p>
    <w:p w14:paraId="65A0E6BA">
      <w:pPr>
        <w:tabs>
          <w:tab w:val="left" w:pos="2436"/>
          <w:tab w:val="left" w:pos="4873"/>
          <w:tab w:val="left" w:pos="7309"/>
        </w:tabs>
        <w:spacing w:line="360" w:lineRule="auto"/>
        <w:jc w:val="left"/>
        <w:textAlignment w:val="center"/>
        <w:rPr>
          <w:color w:val="000000"/>
        </w:rPr>
      </w:pPr>
      <w:r>
        <w:t xml:space="preserve">A. </w:t>
      </w:r>
      <w:r>
        <w:rPr>
          <w:rFonts w:ascii="宋体" w:hAnsi="宋体"/>
        </w:rPr>
        <w:t>修建了水利工程</w:t>
      </w:r>
      <w:r>
        <w:tab/>
      </w:r>
      <w:r>
        <w:t xml:space="preserve">B. </w:t>
      </w:r>
      <w:r>
        <w:rPr>
          <w:rFonts w:ascii="宋体" w:hAnsi="宋体"/>
        </w:rPr>
        <w:t>已有了原始农业</w:t>
      </w:r>
      <w:r>
        <w:tab/>
      </w:r>
      <w:r>
        <w:t xml:space="preserve">C. </w:t>
      </w:r>
      <w:r>
        <w:rPr>
          <w:rFonts w:ascii="宋体" w:hAnsi="宋体"/>
        </w:rPr>
        <w:t>建立了早期国家</w:t>
      </w:r>
      <w:r>
        <w:tab/>
      </w:r>
      <w:r>
        <w:t xml:space="preserve">D. </w:t>
      </w:r>
      <w:r>
        <w:rPr>
          <w:rFonts w:ascii="宋体" w:hAnsi="宋体"/>
        </w:rPr>
        <w:t>出现了成熟文字</w:t>
      </w:r>
    </w:p>
    <w:p w14:paraId="76E5A4EB">
      <w:pPr>
        <w:spacing w:line="360" w:lineRule="auto"/>
        <w:jc w:val="left"/>
        <w:textAlignment w:val="center"/>
        <w:rPr>
          <w:color w:val="000000"/>
        </w:rPr>
      </w:pPr>
      <w:r>
        <w:rPr>
          <w:color w:val="000000"/>
        </w:rPr>
        <w:t xml:space="preserve">2. </w:t>
      </w:r>
      <w:r>
        <w:rPr>
          <w:rFonts w:ascii="宋体" w:hAnsi="宋体"/>
          <w:color w:val="000000"/>
        </w:rPr>
        <w:t>据统计，历年出土的商代青铜容器达数千件，兵器、车马器和工具等更以万计，其中许多青铜器构思精巧、雕镂精美、造型逼真。这表明商朝（</w:t>
      </w:r>
      <w:r>
        <w:rPr>
          <w:rFonts w:eastAsia="Times New Roman" w:cs="Times New Roman"/>
          <w:color w:val="000000"/>
        </w:rPr>
        <w:t xml:space="preserve">   </w:t>
      </w:r>
      <w:r>
        <w:rPr>
          <w:rFonts w:ascii="宋体" w:hAnsi="宋体"/>
          <w:color w:val="000000"/>
        </w:rPr>
        <w:t>）</w:t>
      </w:r>
    </w:p>
    <w:p w14:paraId="186E34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统治阶级残暴</w:t>
      </w:r>
      <w:r>
        <w:rPr>
          <w:color w:val="000000"/>
        </w:rPr>
        <w:tab/>
      </w:r>
      <w:r>
        <w:rPr>
          <w:color w:val="000000"/>
        </w:rPr>
        <w:t xml:space="preserve">B. </w:t>
      </w:r>
      <w:r>
        <w:rPr>
          <w:rFonts w:ascii="宋体" w:hAnsi="宋体"/>
          <w:color w:val="000000"/>
        </w:rPr>
        <w:t>饮酒之风盛行</w:t>
      </w:r>
      <w:r>
        <w:rPr>
          <w:color w:val="000000"/>
        </w:rPr>
        <w:tab/>
      </w:r>
      <w:r>
        <w:rPr>
          <w:color w:val="000000"/>
        </w:rPr>
        <w:t xml:space="preserve">C. </w:t>
      </w:r>
      <w:r>
        <w:rPr>
          <w:rFonts w:ascii="宋体" w:hAnsi="宋体"/>
          <w:color w:val="000000"/>
        </w:rPr>
        <w:t>青铜工艺高超</w:t>
      </w:r>
      <w:r>
        <w:rPr>
          <w:color w:val="000000"/>
        </w:rPr>
        <w:tab/>
      </w:r>
      <w:r>
        <w:rPr>
          <w:color w:val="000000"/>
        </w:rPr>
        <w:t xml:space="preserve">D. </w:t>
      </w:r>
      <w:r>
        <w:rPr>
          <w:rFonts w:ascii="宋体" w:hAnsi="宋体"/>
          <w:color w:val="000000"/>
        </w:rPr>
        <w:t>分封制度确立</w:t>
      </w:r>
    </w:p>
    <w:p w14:paraId="423D90BA">
      <w:pPr>
        <w:spacing w:line="360" w:lineRule="auto"/>
        <w:jc w:val="left"/>
        <w:textAlignment w:val="center"/>
        <w:rPr>
          <w:color w:val="000000"/>
        </w:rPr>
      </w:pPr>
      <w:r>
        <w:rPr>
          <w:color w:val="000000"/>
        </w:rPr>
        <w:t xml:space="preserve">3. </w:t>
      </w:r>
      <w:r>
        <w:rPr>
          <w:rFonts w:ascii="宋体" w:hAnsi="宋体"/>
          <w:color w:val="000000"/>
        </w:rPr>
        <w:t>汉朝规定、每年祭祀高祖庙时，诸侯需奉献黄金资助。汉武帝曾借口诸侯所献黄金的分量和成色不足，一年就夺去了</w:t>
      </w:r>
      <w:r>
        <w:rPr>
          <w:rFonts w:eastAsia="Times New Roman" w:cs="Times New Roman"/>
          <w:color w:val="000000"/>
        </w:rPr>
        <w:t>106</w:t>
      </w:r>
      <w:r>
        <w:rPr>
          <w:rFonts w:ascii="宋体" w:hAnsi="宋体"/>
          <w:color w:val="000000"/>
        </w:rPr>
        <w:t>个诸侯的爵位。汉武帝的做法（</w:t>
      </w:r>
      <w:r>
        <w:rPr>
          <w:rFonts w:eastAsia="Times New Roman" w:cs="Times New Roman"/>
          <w:color w:val="000000"/>
        </w:rPr>
        <w:t xml:space="preserve">   </w:t>
      </w:r>
      <w:r>
        <w:rPr>
          <w:rFonts w:ascii="宋体" w:hAnsi="宋体"/>
          <w:color w:val="000000"/>
        </w:rPr>
        <w:t>）</w:t>
      </w:r>
    </w:p>
    <w:p w14:paraId="1313F952">
      <w:pPr>
        <w:tabs>
          <w:tab w:val="left" w:pos="4873"/>
        </w:tabs>
        <w:spacing w:line="360" w:lineRule="auto"/>
        <w:jc w:val="left"/>
        <w:textAlignment w:val="center"/>
        <w:rPr>
          <w:color w:val="000000"/>
        </w:rPr>
      </w:pPr>
      <w:r>
        <w:rPr>
          <w:color w:val="000000"/>
        </w:rPr>
        <w:t xml:space="preserve">A. </w:t>
      </w:r>
      <w:r>
        <w:rPr>
          <w:rFonts w:ascii="宋体" w:hAnsi="宋体"/>
          <w:color w:val="000000"/>
        </w:rPr>
        <w:t>抵御了匈奴南下袭扰</w:t>
      </w:r>
      <w:r>
        <w:rPr>
          <w:color w:val="000000"/>
        </w:rPr>
        <w:tab/>
      </w:r>
      <w:r>
        <w:rPr>
          <w:color w:val="000000"/>
        </w:rPr>
        <w:t xml:space="preserve">B. </w:t>
      </w:r>
      <w:r>
        <w:rPr>
          <w:rFonts w:ascii="宋体" w:hAnsi="宋体"/>
          <w:color w:val="000000"/>
        </w:rPr>
        <w:t>有利于加强中央集权</w:t>
      </w:r>
    </w:p>
    <w:p w14:paraId="5919EF4F">
      <w:pPr>
        <w:tabs>
          <w:tab w:val="left" w:pos="4873"/>
        </w:tabs>
        <w:spacing w:line="360" w:lineRule="auto"/>
        <w:jc w:val="left"/>
        <w:textAlignment w:val="center"/>
        <w:rPr>
          <w:color w:val="000000"/>
        </w:rPr>
      </w:pPr>
      <w:r>
        <w:rPr>
          <w:color w:val="000000"/>
        </w:rPr>
        <w:t xml:space="preserve">C. </w:t>
      </w:r>
      <w:r>
        <w:rPr>
          <w:rFonts w:ascii="宋体" w:hAnsi="宋体"/>
          <w:color w:val="000000"/>
        </w:rPr>
        <w:t>落实了休养生息政策</w:t>
      </w:r>
      <w:r>
        <w:rPr>
          <w:color w:val="000000"/>
        </w:rPr>
        <w:tab/>
      </w:r>
      <w:r>
        <w:rPr>
          <w:color w:val="000000"/>
        </w:rPr>
        <w:t xml:space="preserve">D. </w:t>
      </w:r>
      <w:r>
        <w:rPr>
          <w:rFonts w:ascii="宋体" w:hAnsi="宋体"/>
          <w:color w:val="000000"/>
        </w:rPr>
        <w:t>有助于经济重心南移</w:t>
      </w:r>
    </w:p>
    <w:p w14:paraId="18C8E590">
      <w:pPr>
        <w:spacing w:line="360" w:lineRule="auto"/>
        <w:jc w:val="left"/>
        <w:textAlignment w:val="center"/>
        <w:rPr>
          <w:color w:val="000000"/>
        </w:rPr>
      </w:pPr>
      <w:r>
        <w:rPr>
          <w:color w:val="000000"/>
        </w:rPr>
        <w:t xml:space="preserve">4. </w:t>
      </w:r>
      <w:r>
        <w:rPr>
          <w:rFonts w:ascii="宋体" w:hAnsi="宋体"/>
          <w:color w:val="000000"/>
        </w:rPr>
        <w:t>东晋王羲之的书法自由潇洒，将个人审美意识寄托于字体、笔意、结构、走势图是其代表作《兰亭集序》（墓本·局部）。</w:t>
      </w:r>
    </w:p>
    <w:p w14:paraId="2D299A6D">
      <w:pPr>
        <w:spacing w:line="360" w:lineRule="auto"/>
        <w:jc w:val="left"/>
        <w:textAlignment w:val="center"/>
        <w:rPr>
          <w:color w:val="000000"/>
        </w:rPr>
      </w:pPr>
      <w:r>
        <w:rPr>
          <w:rFonts w:ascii="宋体" w:hAnsi="宋体"/>
          <w:color w:val="000000"/>
        </w:rPr>
        <w:drawing>
          <wp:inline distT="0" distB="0" distL="114300" distR="114300">
            <wp:extent cx="1704975" cy="2143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704975" cy="2143125"/>
                    </a:xfrm>
                    <a:prstGeom prst="rect">
                      <a:avLst/>
                    </a:prstGeom>
                  </pic:spPr>
                </pic:pic>
              </a:graphicData>
            </a:graphic>
          </wp:inline>
        </w:drawing>
      </w:r>
    </w:p>
    <w:p w14:paraId="1EE86814">
      <w:pPr>
        <w:spacing w:line="360" w:lineRule="auto"/>
        <w:jc w:val="left"/>
        <w:textAlignment w:val="center"/>
        <w:rPr>
          <w:color w:val="000000"/>
        </w:rPr>
      </w:pPr>
      <w:r>
        <w:rPr>
          <w:rFonts w:ascii="宋体" w:hAnsi="宋体"/>
          <w:color w:val="000000"/>
        </w:rPr>
        <w:t>该作品的字体是（</w:t>
      </w:r>
      <w:r>
        <w:rPr>
          <w:rFonts w:eastAsia="Times New Roman" w:cs="Times New Roman"/>
          <w:color w:val="000000"/>
        </w:rPr>
        <w:t xml:space="preserve">   </w:t>
      </w:r>
      <w:r>
        <w:rPr>
          <w:rFonts w:ascii="宋体" w:hAnsi="宋体"/>
          <w:color w:val="000000"/>
        </w:rPr>
        <w:t>）</w:t>
      </w:r>
    </w:p>
    <w:p w14:paraId="4F8023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隶书</w:t>
      </w:r>
      <w:r>
        <w:rPr>
          <w:color w:val="000000"/>
        </w:rPr>
        <w:tab/>
      </w:r>
      <w:r>
        <w:rPr>
          <w:color w:val="000000"/>
        </w:rPr>
        <w:t xml:space="preserve">B. </w:t>
      </w:r>
      <w:r>
        <w:rPr>
          <w:rFonts w:ascii="宋体" w:hAnsi="宋体"/>
          <w:color w:val="000000"/>
        </w:rPr>
        <w:t>楷书</w:t>
      </w:r>
      <w:r>
        <w:rPr>
          <w:color w:val="000000"/>
        </w:rPr>
        <w:tab/>
      </w:r>
      <w:r>
        <w:rPr>
          <w:color w:val="000000"/>
        </w:rPr>
        <w:t xml:space="preserve">C. </w:t>
      </w:r>
      <w:r>
        <w:rPr>
          <w:rFonts w:ascii="宋体" w:hAnsi="宋体"/>
          <w:color w:val="000000"/>
        </w:rPr>
        <w:t>行书</w:t>
      </w:r>
      <w:r>
        <w:rPr>
          <w:color w:val="000000"/>
        </w:rPr>
        <w:tab/>
      </w:r>
      <w:r>
        <w:rPr>
          <w:color w:val="000000"/>
        </w:rPr>
        <w:t xml:space="preserve">D. </w:t>
      </w:r>
      <w:r>
        <w:rPr>
          <w:rFonts w:ascii="宋体" w:hAnsi="宋体"/>
          <w:color w:val="000000"/>
        </w:rPr>
        <w:t>草书</w:t>
      </w:r>
    </w:p>
    <w:p w14:paraId="628FBBDE">
      <w:pPr>
        <w:spacing w:line="360" w:lineRule="auto"/>
        <w:jc w:val="left"/>
        <w:textAlignment w:val="center"/>
        <w:rPr>
          <w:color w:val="000000"/>
        </w:rPr>
      </w:pPr>
      <w:r>
        <w:rPr>
          <w:color w:val="000000"/>
        </w:rPr>
        <w:t xml:space="preserve">5. </w:t>
      </w:r>
      <w:r>
        <w:rPr>
          <w:rFonts w:ascii="宋体" w:hAnsi="宋体"/>
          <w:color w:val="000000"/>
        </w:rPr>
        <w:t>北宋都城东京开封，坊、市不分，夜禁取消；南食、北食、川饭、胡饼，各地风味难以尽数；酒楼菜肴、食店小吃异彩纷呈。这反映了当时（</w:t>
      </w:r>
      <w:r>
        <w:rPr>
          <w:rFonts w:eastAsia="Times New Roman" w:cs="Times New Roman"/>
          <w:color w:val="000000"/>
        </w:rPr>
        <w:t xml:space="preserve">   </w:t>
      </w:r>
      <w:r>
        <w:rPr>
          <w:rFonts w:ascii="宋体" w:hAnsi="宋体"/>
          <w:color w:val="000000"/>
        </w:rPr>
        <w:t>）</w:t>
      </w:r>
    </w:p>
    <w:p w14:paraId="375771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铁犁牛耕出现</w:t>
      </w:r>
      <w:r>
        <w:rPr>
          <w:color w:val="000000"/>
        </w:rPr>
        <w:tab/>
      </w:r>
      <w:r>
        <w:rPr>
          <w:color w:val="000000"/>
        </w:rPr>
        <w:t xml:space="preserve">B. </w:t>
      </w:r>
      <w:r>
        <w:rPr>
          <w:rFonts w:ascii="宋体" w:hAnsi="宋体"/>
          <w:color w:val="000000"/>
        </w:rPr>
        <w:t>城市经济繁荣</w:t>
      </w:r>
      <w:r>
        <w:rPr>
          <w:color w:val="000000"/>
        </w:rPr>
        <w:tab/>
      </w:r>
      <w:r>
        <w:rPr>
          <w:color w:val="000000"/>
        </w:rPr>
        <w:t xml:space="preserve">C. </w:t>
      </w:r>
      <w:r>
        <w:rPr>
          <w:rFonts w:ascii="宋体" w:hAnsi="宋体"/>
          <w:color w:val="000000"/>
        </w:rPr>
        <w:t>土地兼并严重</w:t>
      </w:r>
      <w:r>
        <w:rPr>
          <w:color w:val="000000"/>
        </w:rPr>
        <w:tab/>
      </w:r>
      <w:r>
        <w:rPr>
          <w:color w:val="000000"/>
        </w:rPr>
        <w:t xml:space="preserve">D. </w:t>
      </w:r>
      <w:r>
        <w:rPr>
          <w:rFonts w:ascii="宋体" w:hAnsi="宋体"/>
          <w:color w:val="000000"/>
        </w:rPr>
        <w:t>海外贸易发达</w:t>
      </w:r>
    </w:p>
    <w:p w14:paraId="35A9FC1B">
      <w:pPr>
        <w:spacing w:line="360" w:lineRule="auto"/>
        <w:jc w:val="left"/>
        <w:textAlignment w:val="center"/>
        <w:rPr>
          <w:color w:val="000000"/>
        </w:rPr>
      </w:pPr>
      <w:r>
        <w:rPr>
          <w:color w:val="000000"/>
        </w:rPr>
        <w:t xml:space="preserve">6. </w:t>
      </w:r>
      <w:r>
        <w:rPr>
          <w:rFonts w:ascii="宋体" w:hAnsi="宋体"/>
          <w:color w:val="000000"/>
        </w:rPr>
        <w:t>元朝在继承前代制度的基础上，对地方行政区划与管理制度进行了改革。今天的广州在元朝时最有可能隶属于（</w:t>
      </w:r>
      <w:r>
        <w:rPr>
          <w:rFonts w:eastAsia="Times New Roman" w:cs="Times New Roman"/>
          <w:color w:val="000000"/>
        </w:rPr>
        <w:t xml:space="preserve">   </w:t>
      </w:r>
      <w:r>
        <w:rPr>
          <w:rFonts w:ascii="宋体" w:hAnsi="宋体"/>
          <w:color w:val="000000"/>
        </w:rPr>
        <w:t>）</w:t>
      </w:r>
    </w:p>
    <w:p w14:paraId="47269C4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江西行省</w:t>
      </w:r>
      <w:r>
        <w:rPr>
          <w:color w:val="000000"/>
        </w:rPr>
        <w:tab/>
      </w:r>
      <w:r>
        <w:rPr>
          <w:color w:val="000000"/>
        </w:rPr>
        <w:t xml:space="preserve">B. </w:t>
      </w:r>
      <w:r>
        <w:rPr>
          <w:rFonts w:ascii="宋体" w:hAnsi="宋体"/>
          <w:color w:val="000000"/>
        </w:rPr>
        <w:t>西域都护府</w:t>
      </w:r>
      <w:r>
        <w:rPr>
          <w:color w:val="000000"/>
        </w:rPr>
        <w:tab/>
      </w:r>
      <w:r>
        <w:rPr>
          <w:color w:val="000000"/>
        </w:rPr>
        <w:t xml:space="preserve">C. </w:t>
      </w:r>
      <w:r>
        <w:rPr>
          <w:rFonts w:ascii="宋体" w:hAnsi="宋体"/>
          <w:color w:val="000000"/>
        </w:rPr>
        <w:t>宣政院</w:t>
      </w:r>
      <w:r>
        <w:rPr>
          <w:color w:val="000000"/>
        </w:rPr>
        <w:tab/>
      </w:r>
      <w:r>
        <w:rPr>
          <w:color w:val="000000"/>
        </w:rPr>
        <w:t xml:space="preserve">D. </w:t>
      </w:r>
      <w:r>
        <w:rPr>
          <w:rFonts w:ascii="宋体" w:hAnsi="宋体"/>
          <w:color w:val="000000"/>
        </w:rPr>
        <w:t>澎湖巡检司</w:t>
      </w:r>
    </w:p>
    <w:p w14:paraId="1DBE5E87">
      <w:pPr>
        <w:spacing w:line="360" w:lineRule="auto"/>
        <w:jc w:val="left"/>
        <w:textAlignment w:val="center"/>
        <w:rPr>
          <w:color w:val="000000"/>
        </w:rPr>
      </w:pPr>
      <w:r>
        <w:rPr>
          <w:color w:val="000000"/>
        </w:rPr>
        <w:t xml:space="preserve">7. </w:t>
      </w:r>
      <w:r>
        <w:rPr>
          <w:rFonts w:ascii="宋体" w:hAnsi="宋体"/>
          <w:color w:val="000000"/>
        </w:rPr>
        <w:t>明清时期的许多文学作品，如《水浒传》《红楼梦》等，大量使用口语化的民间语言，热情歌颂了被压迫人民的抗争精神。这反映了（</w:t>
      </w:r>
      <w:r>
        <w:rPr>
          <w:rFonts w:eastAsia="Times New Roman" w:cs="Times New Roman"/>
          <w:color w:val="000000"/>
        </w:rPr>
        <w:t xml:space="preserve">   </w:t>
      </w:r>
      <w:r>
        <w:rPr>
          <w:rFonts w:ascii="宋体" w:hAnsi="宋体"/>
          <w:color w:val="000000"/>
        </w:rPr>
        <w:t>）</w:t>
      </w:r>
    </w:p>
    <w:p w14:paraId="755961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科学技术的进步</w:t>
      </w:r>
      <w:r>
        <w:rPr>
          <w:color w:val="000000"/>
        </w:rPr>
        <w:tab/>
      </w:r>
      <w:r>
        <w:rPr>
          <w:color w:val="000000"/>
        </w:rPr>
        <w:t xml:space="preserve">B. </w:t>
      </w:r>
      <w:r>
        <w:rPr>
          <w:rFonts w:ascii="宋体" w:hAnsi="宋体"/>
          <w:color w:val="000000"/>
        </w:rPr>
        <w:t>藩镇割据的出现</w:t>
      </w:r>
      <w:r>
        <w:rPr>
          <w:color w:val="000000"/>
        </w:rPr>
        <w:tab/>
      </w:r>
      <w:r>
        <w:rPr>
          <w:color w:val="000000"/>
        </w:rPr>
        <w:t xml:space="preserve">C. </w:t>
      </w:r>
      <w:r>
        <w:rPr>
          <w:rFonts w:ascii="宋体" w:hAnsi="宋体"/>
          <w:color w:val="000000"/>
        </w:rPr>
        <w:t>东南倭寇的猖獗</w:t>
      </w:r>
      <w:r>
        <w:rPr>
          <w:color w:val="000000"/>
        </w:rPr>
        <w:tab/>
      </w:r>
      <w:r>
        <w:rPr>
          <w:color w:val="000000"/>
        </w:rPr>
        <w:t xml:space="preserve">D. </w:t>
      </w:r>
      <w:r>
        <w:rPr>
          <w:rFonts w:ascii="宋体" w:hAnsi="宋体"/>
          <w:color w:val="000000"/>
        </w:rPr>
        <w:t>市民文化的繁荣</w:t>
      </w:r>
    </w:p>
    <w:p w14:paraId="173AE950">
      <w:pPr>
        <w:spacing w:line="360" w:lineRule="auto"/>
        <w:jc w:val="left"/>
        <w:textAlignment w:val="center"/>
        <w:rPr>
          <w:color w:val="000000"/>
        </w:rPr>
      </w:pPr>
      <w:r>
        <w:rPr>
          <w:color w:val="000000"/>
        </w:rPr>
        <w:t xml:space="preserve">8. </w:t>
      </w:r>
      <w:r>
        <w:rPr>
          <w:rFonts w:ascii="宋体" w:hAnsi="宋体"/>
          <w:color w:val="000000"/>
        </w:rPr>
        <w:t>有历史学习小组在进行主题学习时，选用了以下部分相关资料：</w:t>
      </w:r>
    </w:p>
    <w:p w14:paraId="78438647">
      <w:pPr>
        <w:spacing w:line="360" w:lineRule="auto"/>
        <w:jc w:val="left"/>
        <w:textAlignment w:val="center"/>
        <w:rPr>
          <w:color w:val="000000"/>
        </w:rPr>
      </w:pPr>
      <w:r>
        <w:rPr>
          <w:color w:val="000000"/>
        </w:rPr>
        <w:drawing>
          <wp:inline distT="0" distB="0" distL="114300" distR="114300">
            <wp:extent cx="39909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990975" cy="1123950"/>
                    </a:xfrm>
                    <a:prstGeom prst="rect">
                      <a:avLst/>
                    </a:prstGeom>
                  </pic:spPr>
                </pic:pic>
              </a:graphicData>
            </a:graphic>
          </wp:inline>
        </w:drawing>
      </w:r>
    </w:p>
    <w:p w14:paraId="734D7DD2">
      <w:pPr>
        <w:spacing w:line="360" w:lineRule="auto"/>
        <w:jc w:val="left"/>
        <w:textAlignment w:val="center"/>
        <w:rPr>
          <w:color w:val="000000"/>
        </w:rPr>
      </w:pPr>
      <w:r>
        <w:rPr>
          <w:rFonts w:ascii="宋体" w:hAnsi="宋体"/>
          <w:color w:val="000000"/>
        </w:rPr>
        <w:t>该小组的学习主题最有可能是（</w:t>
      </w:r>
      <w:r>
        <w:rPr>
          <w:rFonts w:eastAsia="Times New Roman" w:cs="Times New Roman"/>
          <w:color w:val="000000"/>
        </w:rPr>
        <w:t xml:space="preserve">   </w:t>
      </w:r>
      <w:r>
        <w:rPr>
          <w:rFonts w:ascii="宋体" w:hAnsi="宋体"/>
          <w:color w:val="000000"/>
        </w:rPr>
        <w:t>）</w:t>
      </w:r>
    </w:p>
    <w:p w14:paraId="4702DB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民族关系的发展</w:t>
      </w:r>
      <w:r>
        <w:rPr>
          <w:color w:val="000000"/>
        </w:rPr>
        <w:tab/>
      </w:r>
      <w:r>
        <w:rPr>
          <w:color w:val="000000"/>
        </w:rPr>
        <w:t xml:space="preserve">B. </w:t>
      </w:r>
      <w:r>
        <w:rPr>
          <w:rFonts w:ascii="宋体" w:hAnsi="宋体"/>
          <w:color w:val="000000"/>
        </w:rPr>
        <w:t>经济政策的变化</w:t>
      </w:r>
      <w:r>
        <w:rPr>
          <w:color w:val="000000"/>
        </w:rPr>
        <w:tab/>
      </w:r>
      <w:r>
        <w:rPr>
          <w:color w:val="000000"/>
        </w:rPr>
        <w:t xml:space="preserve">C. </w:t>
      </w:r>
      <w:r>
        <w:rPr>
          <w:rFonts w:ascii="宋体" w:hAnsi="宋体"/>
          <w:color w:val="000000"/>
        </w:rPr>
        <w:t>儒家思想的演变</w:t>
      </w:r>
      <w:r>
        <w:rPr>
          <w:color w:val="000000"/>
        </w:rPr>
        <w:tab/>
      </w:r>
      <w:r>
        <w:rPr>
          <w:color w:val="000000"/>
        </w:rPr>
        <w:t xml:space="preserve">D. </w:t>
      </w:r>
      <w:r>
        <w:rPr>
          <w:rFonts w:ascii="宋体" w:hAnsi="宋体"/>
          <w:color w:val="000000"/>
        </w:rPr>
        <w:t>科举制度的确立</w:t>
      </w:r>
    </w:p>
    <w:p w14:paraId="3C52617A">
      <w:pPr>
        <w:spacing w:line="360" w:lineRule="auto"/>
        <w:jc w:val="left"/>
        <w:textAlignment w:val="center"/>
        <w:rPr>
          <w:color w:val="000000"/>
        </w:rPr>
      </w:pPr>
      <w:r>
        <w:rPr>
          <w:color w:val="000000"/>
        </w:rPr>
        <w:t xml:space="preserve">9. </w:t>
      </w:r>
      <w:r>
        <w:rPr>
          <w:rFonts w:eastAsia="Times New Roman" w:cs="Times New Roman"/>
          <w:color w:val="000000"/>
        </w:rPr>
        <w:t>1843</w:t>
      </w:r>
      <w:r>
        <w:rPr>
          <w:rFonts w:ascii="宋体" w:hAnsi="宋体"/>
          <w:color w:val="000000"/>
        </w:rPr>
        <w:t>年，两江总督向道光帝汇报说：“吏治日坏，民生日困”。</w:t>
      </w:r>
      <w:r>
        <w:rPr>
          <w:rFonts w:eastAsia="Times New Roman" w:cs="Times New Roman"/>
          <w:color w:val="000000"/>
        </w:rPr>
        <w:t>1848</w:t>
      </w:r>
      <w:r>
        <w:rPr>
          <w:rFonts w:ascii="宋体" w:hAnsi="宋体"/>
          <w:color w:val="000000"/>
        </w:rPr>
        <w:t>年，广东学进京觐见道光帝，说他沿路所见，“盗贼蜂起，民不聊生”。这说明当时（</w:t>
      </w:r>
      <w:r>
        <w:rPr>
          <w:rFonts w:eastAsia="Times New Roman" w:cs="Times New Roman"/>
          <w:color w:val="000000"/>
        </w:rPr>
        <w:t xml:space="preserve">   </w:t>
      </w:r>
      <w:r>
        <w:rPr>
          <w:rFonts w:ascii="宋体" w:hAnsi="宋体"/>
          <w:color w:val="000000"/>
        </w:rPr>
        <w:t>）</w:t>
      </w:r>
    </w:p>
    <w:p w14:paraId="3E19CC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皇帝权力削弱</w:t>
      </w:r>
      <w:r>
        <w:rPr>
          <w:color w:val="000000"/>
        </w:rPr>
        <w:tab/>
      </w:r>
      <w:r>
        <w:rPr>
          <w:color w:val="000000"/>
        </w:rPr>
        <w:t xml:space="preserve">B. </w:t>
      </w:r>
      <w:r>
        <w:rPr>
          <w:rFonts w:ascii="宋体" w:hAnsi="宋体"/>
          <w:color w:val="000000"/>
        </w:rPr>
        <w:t>血缘纽带松弛</w:t>
      </w:r>
      <w:r>
        <w:rPr>
          <w:color w:val="000000"/>
        </w:rPr>
        <w:tab/>
      </w:r>
      <w:r>
        <w:rPr>
          <w:color w:val="000000"/>
        </w:rPr>
        <w:t xml:space="preserve">C. </w:t>
      </w:r>
      <w:r>
        <w:rPr>
          <w:rFonts w:ascii="宋体" w:hAnsi="宋体"/>
          <w:color w:val="000000"/>
        </w:rPr>
        <w:t>社会矛盾加剧</w:t>
      </w:r>
      <w:r>
        <w:rPr>
          <w:color w:val="000000"/>
        </w:rPr>
        <w:tab/>
      </w:r>
      <w:r>
        <w:rPr>
          <w:color w:val="000000"/>
        </w:rPr>
        <w:t xml:space="preserve">D. </w:t>
      </w:r>
      <w:r>
        <w:rPr>
          <w:rFonts w:ascii="宋体" w:hAnsi="宋体"/>
          <w:color w:val="000000"/>
        </w:rPr>
        <w:t>自然经济繁荣</w:t>
      </w:r>
    </w:p>
    <w:p w14:paraId="3837DA5B">
      <w:pPr>
        <w:spacing w:line="360" w:lineRule="auto"/>
        <w:jc w:val="left"/>
        <w:textAlignment w:val="center"/>
        <w:rPr>
          <w:color w:val="000000"/>
        </w:rPr>
      </w:pPr>
      <w:r>
        <w:rPr>
          <w:color w:val="000000"/>
        </w:rPr>
        <w:t xml:space="preserve">10. </w:t>
      </w:r>
      <w:r>
        <w:rPr>
          <w:rFonts w:ascii="宋体" w:hAnsi="宋体"/>
          <w:color w:val="000000"/>
        </w:rPr>
        <w:t>清末民初，状元实业家张謇以实业辅助教育，以教育改良实业，造福一方，影响全国。这反映了张謇（</w:t>
      </w:r>
      <w:r>
        <w:rPr>
          <w:rFonts w:eastAsia="Times New Roman" w:cs="Times New Roman"/>
          <w:color w:val="000000"/>
        </w:rPr>
        <w:t xml:space="preserve">   </w:t>
      </w:r>
      <w:r>
        <w:rPr>
          <w:rFonts w:ascii="宋体" w:hAnsi="宋体"/>
          <w:color w:val="000000"/>
        </w:rPr>
        <w:t>）</w:t>
      </w:r>
    </w:p>
    <w:p w14:paraId="04D4AE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变法图强的理念</w:t>
      </w:r>
      <w:r>
        <w:rPr>
          <w:color w:val="000000"/>
        </w:rPr>
        <w:tab/>
      </w:r>
      <w:r>
        <w:rPr>
          <w:color w:val="000000"/>
        </w:rPr>
        <w:t xml:space="preserve">B. </w:t>
      </w:r>
      <w:r>
        <w:rPr>
          <w:rFonts w:ascii="宋体" w:hAnsi="宋体"/>
          <w:color w:val="000000"/>
        </w:rPr>
        <w:t>“实业救国”的思想</w:t>
      </w:r>
      <w:r>
        <w:rPr>
          <w:color w:val="000000"/>
        </w:rPr>
        <w:tab/>
      </w:r>
      <w:r>
        <w:rPr>
          <w:color w:val="000000"/>
        </w:rPr>
        <w:t xml:space="preserve">C. </w:t>
      </w:r>
      <w:r>
        <w:rPr>
          <w:rFonts w:ascii="宋体" w:hAnsi="宋体"/>
          <w:color w:val="000000"/>
        </w:rPr>
        <w:t>民主共和的观念</w:t>
      </w:r>
      <w:r>
        <w:rPr>
          <w:color w:val="000000"/>
        </w:rPr>
        <w:tab/>
      </w:r>
      <w:r>
        <w:rPr>
          <w:color w:val="000000"/>
        </w:rPr>
        <w:t xml:space="preserve">D. </w:t>
      </w:r>
      <w:r>
        <w:rPr>
          <w:rFonts w:ascii="宋体" w:hAnsi="宋体"/>
          <w:color w:val="000000"/>
        </w:rPr>
        <w:t>“扶清灭洋”的主张</w:t>
      </w:r>
    </w:p>
    <w:p w14:paraId="0D846DD9">
      <w:pPr>
        <w:spacing w:line="360" w:lineRule="auto"/>
        <w:jc w:val="left"/>
        <w:textAlignment w:val="center"/>
        <w:rPr>
          <w:color w:val="000000"/>
        </w:rPr>
      </w:pPr>
      <w:r>
        <w:rPr>
          <w:color w:val="000000"/>
        </w:rPr>
        <w:t xml:space="preserve">11. </w:t>
      </w:r>
      <w:r>
        <w:rPr>
          <w:rFonts w:ascii="宋体" w:hAnsi="宋体"/>
          <w:color w:val="000000"/>
        </w:rPr>
        <w:t>民国初年，文化界掀起了一场论战。一方认为，用“粗俗”的白话文代替优雅文言文是一种倒退：另一方则认为文言文死气沉沉，白话文更有活力。这场论战发生在（</w:t>
      </w:r>
      <w:r>
        <w:rPr>
          <w:rFonts w:eastAsia="Times New Roman" w:cs="Times New Roman"/>
          <w:color w:val="000000"/>
        </w:rPr>
        <w:t xml:space="preserve">   </w:t>
      </w:r>
      <w:r>
        <w:rPr>
          <w:rFonts w:ascii="宋体" w:hAnsi="宋体"/>
          <w:color w:val="000000"/>
        </w:rPr>
        <w:t>）</w:t>
      </w:r>
    </w:p>
    <w:p w14:paraId="470675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太平天国运动时期</w:t>
      </w:r>
      <w:r>
        <w:rPr>
          <w:color w:val="000000"/>
        </w:rPr>
        <w:tab/>
      </w:r>
      <w:r>
        <w:rPr>
          <w:color w:val="000000"/>
        </w:rPr>
        <w:t xml:space="preserve">B. </w:t>
      </w:r>
      <w:r>
        <w:rPr>
          <w:rFonts w:ascii="宋体" w:hAnsi="宋体"/>
          <w:color w:val="000000"/>
        </w:rPr>
        <w:t>洋务运动时期</w:t>
      </w:r>
      <w:r>
        <w:rPr>
          <w:color w:val="000000"/>
        </w:rPr>
        <w:tab/>
      </w:r>
      <w:r>
        <w:rPr>
          <w:color w:val="000000"/>
        </w:rPr>
        <w:t xml:space="preserve">C. </w:t>
      </w:r>
      <w:r>
        <w:rPr>
          <w:rFonts w:ascii="宋体" w:hAnsi="宋体"/>
          <w:color w:val="000000"/>
        </w:rPr>
        <w:t>义和团运动时期</w:t>
      </w:r>
      <w:r>
        <w:rPr>
          <w:color w:val="000000"/>
        </w:rPr>
        <w:tab/>
      </w:r>
      <w:r>
        <w:rPr>
          <w:color w:val="000000"/>
        </w:rPr>
        <w:t xml:space="preserve">D. </w:t>
      </w:r>
      <w:r>
        <w:rPr>
          <w:rFonts w:ascii="宋体" w:hAnsi="宋体"/>
          <w:color w:val="000000"/>
        </w:rPr>
        <w:t>新文化运动时期</w:t>
      </w:r>
    </w:p>
    <w:p w14:paraId="64612956">
      <w:pPr>
        <w:spacing w:line="360" w:lineRule="auto"/>
        <w:jc w:val="left"/>
        <w:textAlignment w:val="center"/>
        <w:rPr>
          <w:color w:val="000000"/>
        </w:rPr>
      </w:pPr>
      <w:r>
        <w:rPr>
          <w:color w:val="000000"/>
        </w:rPr>
        <w:t xml:space="preserve">12. </w:t>
      </w:r>
      <w:r>
        <w:rPr>
          <w:rFonts w:eastAsia="Times New Roman" w:cs="Times New Roman"/>
          <w:color w:val="000000"/>
        </w:rPr>
        <w:t>1924</w:t>
      </w:r>
      <w:r>
        <w:rPr>
          <w:rFonts w:ascii="宋体" w:hAnsi="宋体"/>
          <w:color w:val="000000"/>
        </w:rPr>
        <w:t>年</w:t>
      </w:r>
      <w:r>
        <w:rPr>
          <w:rFonts w:eastAsia="Times New Roman" w:cs="Times New Roman"/>
          <w:color w:val="000000"/>
        </w:rPr>
        <w:t>10</w:t>
      </w:r>
      <w:r>
        <w:rPr>
          <w:rFonts w:ascii="宋体" w:hAnsi="宋体"/>
          <w:color w:val="000000"/>
        </w:rPr>
        <w:t>月，时任中国社会主义青年团中央特派员的陈延年来到广州，协助周恩来选派党团员到黄埔军校学习。与此直接相关的是（</w:t>
      </w:r>
      <w:r>
        <w:rPr>
          <w:rFonts w:eastAsia="Times New Roman" w:cs="Times New Roman"/>
          <w:color w:val="000000"/>
        </w:rPr>
        <w:t xml:space="preserve">   </w:t>
      </w:r>
      <w:r>
        <w:rPr>
          <w:rFonts w:ascii="宋体" w:hAnsi="宋体"/>
          <w:color w:val="000000"/>
        </w:rPr>
        <w:t>）</w:t>
      </w:r>
    </w:p>
    <w:p w14:paraId="40F8B6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国共合作的实现</w:t>
      </w:r>
      <w:r>
        <w:rPr>
          <w:color w:val="000000"/>
        </w:rPr>
        <w:tab/>
      </w:r>
      <w:r>
        <w:rPr>
          <w:color w:val="000000"/>
        </w:rPr>
        <w:t xml:space="preserve">B. </w:t>
      </w:r>
      <w:r>
        <w:rPr>
          <w:rFonts w:ascii="宋体" w:hAnsi="宋体"/>
          <w:color w:val="000000"/>
        </w:rPr>
        <w:t>红军长征的胜利</w:t>
      </w:r>
      <w:r>
        <w:rPr>
          <w:color w:val="000000"/>
        </w:rPr>
        <w:tab/>
      </w:r>
      <w:r>
        <w:rPr>
          <w:color w:val="000000"/>
        </w:rPr>
        <w:t xml:space="preserve">C. </w:t>
      </w:r>
      <w:r>
        <w:rPr>
          <w:rFonts w:ascii="宋体" w:hAnsi="宋体"/>
          <w:color w:val="000000"/>
        </w:rPr>
        <w:t>主地革命的开展</w:t>
      </w:r>
      <w:r>
        <w:rPr>
          <w:color w:val="000000"/>
        </w:rPr>
        <w:tab/>
      </w:r>
      <w:r>
        <w:rPr>
          <w:color w:val="000000"/>
        </w:rPr>
        <w:t xml:space="preserve">D. </w:t>
      </w:r>
      <w:r>
        <w:rPr>
          <w:rFonts w:ascii="宋体" w:hAnsi="宋体"/>
          <w:color w:val="000000"/>
        </w:rPr>
        <w:t>二次革命的失败</w:t>
      </w:r>
    </w:p>
    <w:p w14:paraId="2F324065">
      <w:pPr>
        <w:spacing w:line="360" w:lineRule="auto"/>
        <w:jc w:val="left"/>
        <w:textAlignment w:val="center"/>
        <w:rPr>
          <w:color w:val="000000"/>
        </w:rPr>
      </w:pPr>
      <w:r>
        <w:rPr>
          <w:color w:val="000000"/>
        </w:rPr>
        <w:t xml:space="preserve">13. </w:t>
      </w:r>
      <w:r>
        <w:rPr>
          <w:rFonts w:eastAsia="Times New Roman" w:cs="Times New Roman"/>
          <w:color w:val="000000"/>
        </w:rPr>
        <w:t>20</w:t>
      </w:r>
      <w:r>
        <w:rPr>
          <w:rFonts w:ascii="宋体" w:hAnsi="宋体"/>
          <w:color w:val="000000"/>
        </w:rPr>
        <w:t>世纪</w:t>
      </w:r>
      <w:r>
        <w:rPr>
          <w:rFonts w:eastAsia="Times New Roman" w:cs="Times New Roman"/>
          <w:color w:val="000000"/>
        </w:rPr>
        <w:t>40</w:t>
      </w:r>
      <w:r>
        <w:rPr>
          <w:rFonts w:ascii="宋体" w:hAnsi="宋体"/>
          <w:color w:val="000000"/>
        </w:rPr>
        <w:t>年代初，美国著名歌手保罗罗伯逊灌制了用中英双语演唱的名为《起来》的唱片。该唱片收录了《义勇军进行曲》《游击队之歌》《到敌人后方去》等中国革命歌曲，并在法国、印度、捷克等国家或地区发行。这反映了（</w:t>
      </w:r>
      <w:r>
        <w:rPr>
          <w:rFonts w:eastAsia="Times New Roman" w:cs="Times New Roman"/>
          <w:color w:val="000000"/>
        </w:rPr>
        <w:t xml:space="preserve">   </w:t>
      </w:r>
      <w:r>
        <w:rPr>
          <w:rFonts w:ascii="宋体" w:hAnsi="宋体"/>
          <w:color w:val="000000"/>
        </w:rPr>
        <w:t>）</w:t>
      </w:r>
    </w:p>
    <w:p w14:paraId="3DC2F927">
      <w:pPr>
        <w:tabs>
          <w:tab w:val="left" w:pos="4873"/>
        </w:tabs>
        <w:spacing w:line="360" w:lineRule="auto"/>
        <w:jc w:val="left"/>
        <w:textAlignment w:val="center"/>
        <w:rPr>
          <w:color w:val="000000"/>
        </w:rPr>
      </w:pPr>
      <w:r>
        <w:rPr>
          <w:color w:val="000000"/>
        </w:rPr>
        <w:t xml:space="preserve">A. </w:t>
      </w:r>
      <w:r>
        <w:rPr>
          <w:rFonts w:ascii="宋体" w:hAnsi="宋体"/>
          <w:color w:val="000000"/>
        </w:rPr>
        <w:t>五四运动促进思想解放</w:t>
      </w:r>
      <w:r>
        <w:rPr>
          <w:color w:val="000000"/>
        </w:rPr>
        <w:tab/>
      </w:r>
      <w:r>
        <w:rPr>
          <w:color w:val="000000"/>
        </w:rPr>
        <w:t xml:space="preserve">B. </w:t>
      </w:r>
      <w:r>
        <w:rPr>
          <w:rFonts w:ascii="宋体" w:hAnsi="宋体"/>
          <w:color w:val="000000"/>
        </w:rPr>
        <w:t>辛亥革命推翻封建帝制</w:t>
      </w:r>
    </w:p>
    <w:p w14:paraId="7D06A563">
      <w:pPr>
        <w:tabs>
          <w:tab w:val="left" w:pos="4873"/>
        </w:tabs>
        <w:spacing w:line="360" w:lineRule="auto"/>
        <w:jc w:val="left"/>
        <w:textAlignment w:val="center"/>
        <w:rPr>
          <w:color w:val="000000"/>
        </w:rPr>
      </w:pPr>
      <w:r>
        <w:rPr>
          <w:color w:val="000000"/>
        </w:rPr>
        <w:t xml:space="preserve">C. </w:t>
      </w:r>
      <w:r>
        <w:rPr>
          <w:rFonts w:ascii="宋体" w:hAnsi="宋体"/>
          <w:color w:val="000000"/>
        </w:rPr>
        <w:t>抗日战争受到国际关注</w:t>
      </w:r>
      <w:r>
        <w:rPr>
          <w:color w:val="000000"/>
        </w:rPr>
        <w:tab/>
      </w:r>
      <w:r>
        <w:rPr>
          <w:color w:val="000000"/>
        </w:rPr>
        <w:t xml:space="preserve">D. </w:t>
      </w:r>
      <w:r>
        <w:rPr>
          <w:rFonts w:ascii="宋体" w:hAnsi="宋体"/>
          <w:color w:val="000000"/>
        </w:rPr>
        <w:t>人民解放战争取得胜利</w:t>
      </w:r>
    </w:p>
    <w:p w14:paraId="522F8B4B">
      <w:pPr>
        <w:spacing w:line="360" w:lineRule="auto"/>
        <w:jc w:val="left"/>
        <w:textAlignment w:val="center"/>
        <w:rPr>
          <w:color w:val="000000"/>
        </w:rPr>
      </w:pPr>
      <w:r>
        <w:rPr>
          <w:color w:val="000000"/>
        </w:rPr>
        <w:t xml:space="preserve">14. </w:t>
      </w:r>
      <w:r>
        <w:rPr>
          <w:rFonts w:eastAsia="Times New Roman" w:cs="Times New Roman"/>
          <w:color w:val="000000"/>
        </w:rPr>
        <w:t>1948</w:t>
      </w:r>
      <w:r>
        <w:rPr>
          <w:rFonts w:ascii="宋体" w:hAnsi="宋体"/>
          <w:color w:val="000000"/>
        </w:rPr>
        <w:t>年，解放区的农民群众在“参军保田”的口号下，将粮食、被服等送上前线，大批青壮年农民踊跃参加人民军队，农民的革命积极性高涨。这是因为（</w:t>
      </w:r>
      <w:r>
        <w:rPr>
          <w:rFonts w:eastAsia="Times New Roman" w:cs="Times New Roman"/>
          <w:color w:val="000000"/>
        </w:rPr>
        <w:t xml:space="preserve">   </w:t>
      </w:r>
      <w:r>
        <w:rPr>
          <w:rFonts w:ascii="宋体" w:hAnsi="宋体"/>
          <w:color w:val="000000"/>
        </w:rPr>
        <w:t>）</w:t>
      </w:r>
    </w:p>
    <w:p w14:paraId="4103BECD">
      <w:pPr>
        <w:tabs>
          <w:tab w:val="left" w:pos="4873"/>
        </w:tabs>
        <w:spacing w:line="360" w:lineRule="auto"/>
        <w:jc w:val="left"/>
        <w:textAlignment w:val="center"/>
        <w:rPr>
          <w:color w:val="000000"/>
        </w:rPr>
      </w:pPr>
      <w:r>
        <w:rPr>
          <w:color w:val="000000"/>
        </w:rPr>
        <w:t xml:space="preserve">A. </w:t>
      </w:r>
      <w:r>
        <w:rPr>
          <w:rFonts w:ascii="宋体" w:hAnsi="宋体"/>
          <w:color w:val="000000"/>
        </w:rPr>
        <w:t>三民主义的提出</w:t>
      </w:r>
      <w:r>
        <w:rPr>
          <w:color w:val="000000"/>
        </w:rPr>
        <w:tab/>
      </w:r>
      <w:r>
        <w:rPr>
          <w:color w:val="000000"/>
        </w:rPr>
        <w:t xml:space="preserve">B. </w:t>
      </w:r>
      <w:r>
        <w:rPr>
          <w:rFonts w:ascii="宋体" w:hAnsi="宋体"/>
          <w:color w:val="000000"/>
        </w:rPr>
        <w:t>《天朝田亩制度》颁布</w:t>
      </w:r>
    </w:p>
    <w:p w14:paraId="0691E6C2">
      <w:pPr>
        <w:tabs>
          <w:tab w:val="left" w:pos="4873"/>
        </w:tabs>
        <w:spacing w:line="360" w:lineRule="auto"/>
        <w:jc w:val="left"/>
        <w:textAlignment w:val="center"/>
        <w:rPr>
          <w:color w:val="000000"/>
        </w:rPr>
      </w:pPr>
      <w:r>
        <w:rPr>
          <w:color w:val="000000"/>
        </w:rPr>
        <w:t xml:space="preserve">C. </w:t>
      </w:r>
      <w:r>
        <w:rPr>
          <w:rFonts w:ascii="宋体" w:hAnsi="宋体"/>
          <w:color w:val="000000"/>
        </w:rPr>
        <w:t>土地改革的进行</w:t>
      </w:r>
      <w:r>
        <w:rPr>
          <w:color w:val="000000"/>
        </w:rPr>
        <w:tab/>
      </w:r>
      <w:r>
        <w:rPr>
          <w:color w:val="000000"/>
        </w:rPr>
        <w:t xml:space="preserve">D. </w:t>
      </w:r>
      <w:r>
        <w:rPr>
          <w:rFonts w:ascii="宋体" w:hAnsi="宋体"/>
          <w:color w:val="000000"/>
        </w:rPr>
        <w:t>中华民国临时政府成立</w:t>
      </w:r>
    </w:p>
    <w:p w14:paraId="2ECC2E2F">
      <w:pPr>
        <w:spacing w:line="360" w:lineRule="auto"/>
        <w:jc w:val="left"/>
        <w:textAlignment w:val="center"/>
        <w:rPr>
          <w:color w:val="000000"/>
        </w:rPr>
      </w:pPr>
      <w:r>
        <w:rPr>
          <w:color w:val="000000"/>
        </w:rPr>
        <w:t xml:space="preserve">15. </w:t>
      </w:r>
      <w:r>
        <w:rPr>
          <w:rFonts w:ascii="宋体" w:hAnsi="宋体"/>
          <w:color w:val="000000"/>
        </w:rPr>
        <w:t>下图是</w:t>
      </w:r>
      <w:r>
        <w:rPr>
          <w:rFonts w:eastAsia="Times New Roman" w:cs="Times New Roman"/>
          <w:color w:val="000000"/>
        </w:rPr>
        <w:t>20</w:t>
      </w:r>
      <w:r>
        <w:rPr>
          <w:rFonts w:ascii="宋体" w:hAnsi="宋体"/>
          <w:color w:val="000000"/>
        </w:rPr>
        <w:t>世纪</w:t>
      </w:r>
      <w:r>
        <w:rPr>
          <w:rFonts w:eastAsia="Times New Roman" w:cs="Times New Roman"/>
          <w:color w:val="000000"/>
        </w:rPr>
        <w:t>50</w:t>
      </w:r>
      <w:r>
        <w:rPr>
          <w:rFonts w:ascii="宋体" w:hAnsi="宋体"/>
          <w:color w:val="000000"/>
        </w:rPr>
        <w:t>年代中国军队缴获的美七师三十一团团旗和南朝鲜首都师白虎团团旗，现收藏于中国人民革命军事博物馆。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430"/>
      </w:tblGrid>
      <w:tr w14:paraId="3CE0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8356457">
            <w:pPr>
              <w:spacing w:line="360" w:lineRule="auto"/>
              <w:jc w:val="center"/>
              <w:textAlignment w:val="center"/>
              <w:rPr>
                <w:color w:val="000000"/>
              </w:rPr>
            </w:pPr>
            <w:r>
              <w:rPr>
                <w:color w:val="000000"/>
              </w:rPr>
              <w:drawing>
                <wp:inline distT="0" distB="0" distL="114300" distR="114300">
                  <wp:extent cx="146685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466850" cy="1143000"/>
                          </a:xfrm>
                          <a:prstGeom prst="rect">
                            <a:avLst/>
                          </a:prstGeom>
                        </pic:spPr>
                      </pic:pic>
                    </a:graphicData>
                  </a:graphic>
                </wp:inline>
              </w:drawing>
            </w:r>
            <w:r>
              <w:rPr>
                <w:color w:val="000000"/>
              </w:rPr>
              <w:br w:type="textWrapping"/>
            </w:r>
            <w:r>
              <w:rPr>
                <w:color w:val="000000"/>
              </w:rPr>
              <w:t>三十一团团旗</w:t>
            </w:r>
          </w:p>
        </w:tc>
        <w:tc>
          <w:tcPr>
            <w:tcW w:w="0" w:type="auto"/>
            <w:tcMar>
              <w:top w:w="75" w:type="dxa"/>
              <w:bottom w:w="75" w:type="dxa"/>
            </w:tcMar>
            <w:vAlign w:val="center"/>
          </w:tcPr>
          <w:p w14:paraId="7D596B97">
            <w:pPr>
              <w:spacing w:line="360" w:lineRule="auto"/>
              <w:jc w:val="center"/>
              <w:textAlignment w:val="center"/>
              <w:rPr>
                <w:color w:val="000000"/>
              </w:rPr>
            </w:pPr>
            <w:r>
              <w:rPr>
                <w:color w:val="000000"/>
              </w:rPr>
              <w:drawing>
                <wp:inline distT="0" distB="0" distL="114300" distR="114300">
                  <wp:extent cx="138112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81125" cy="1143000"/>
                          </a:xfrm>
                          <a:prstGeom prst="rect">
                            <a:avLst/>
                          </a:prstGeom>
                        </pic:spPr>
                      </pic:pic>
                    </a:graphicData>
                  </a:graphic>
                </wp:inline>
              </w:drawing>
            </w:r>
            <w:r>
              <w:rPr>
                <w:color w:val="000000"/>
              </w:rPr>
              <w:br w:type="textWrapping"/>
            </w:r>
          </w:p>
          <w:p w14:paraId="40C206AE">
            <w:pPr>
              <w:spacing w:line="360" w:lineRule="auto"/>
              <w:jc w:val="center"/>
              <w:textAlignment w:val="center"/>
              <w:rPr>
                <w:color w:val="000000"/>
              </w:rPr>
            </w:pPr>
            <w:r>
              <w:rPr>
                <w:color w:val="000000"/>
              </w:rPr>
              <w:t>白虎团团旗</w:t>
            </w:r>
          </w:p>
        </w:tc>
      </w:tr>
    </w:tbl>
    <w:p w14:paraId="05EFED4D">
      <w:pPr>
        <w:spacing w:line="360" w:lineRule="auto"/>
        <w:jc w:val="left"/>
        <w:textAlignment w:val="center"/>
        <w:rPr>
          <w:color w:val="000000"/>
        </w:rPr>
      </w:pPr>
    </w:p>
    <w:p w14:paraId="7DA1B0DD">
      <w:pPr>
        <w:spacing w:line="360" w:lineRule="auto"/>
        <w:jc w:val="left"/>
        <w:textAlignment w:val="center"/>
        <w:rPr>
          <w:color w:val="000000"/>
        </w:rPr>
      </w:pPr>
      <w:r>
        <w:rPr>
          <w:rFonts w:ascii="宋体" w:hAnsi="宋体"/>
          <w:color w:val="000000"/>
        </w:rPr>
        <w:t>与这两件文物相关的历史是（</w:t>
      </w:r>
      <w:r>
        <w:rPr>
          <w:rFonts w:eastAsia="Times New Roman" w:cs="Times New Roman"/>
          <w:color w:val="000000"/>
        </w:rPr>
        <w:t xml:space="preserve">   </w:t>
      </w:r>
      <w:r>
        <w:rPr>
          <w:rFonts w:ascii="宋体" w:hAnsi="宋体"/>
          <w:color w:val="000000"/>
        </w:rPr>
        <w:t>）</w:t>
      </w:r>
    </w:p>
    <w:p w14:paraId="0C25E7EC">
      <w:pPr>
        <w:tabs>
          <w:tab w:val="left" w:pos="4873"/>
        </w:tabs>
        <w:spacing w:line="360" w:lineRule="auto"/>
        <w:jc w:val="left"/>
        <w:textAlignment w:val="center"/>
        <w:rPr>
          <w:color w:val="000000"/>
        </w:rPr>
      </w:pPr>
      <w:r>
        <w:rPr>
          <w:color w:val="000000"/>
        </w:rPr>
        <w:t xml:space="preserve">A. </w:t>
      </w:r>
      <w:r>
        <w:rPr>
          <w:rFonts w:ascii="宋体" w:hAnsi="宋体"/>
          <w:color w:val="000000"/>
        </w:rPr>
        <w:t>甲午战败，危机加剧</w:t>
      </w:r>
      <w:r>
        <w:rPr>
          <w:color w:val="000000"/>
        </w:rPr>
        <w:tab/>
      </w:r>
      <w:r>
        <w:rPr>
          <w:color w:val="000000"/>
        </w:rPr>
        <w:t xml:space="preserve">B. </w:t>
      </w:r>
      <w:r>
        <w:rPr>
          <w:rFonts w:ascii="宋体" w:hAnsi="宋体"/>
          <w:color w:val="000000"/>
        </w:rPr>
        <w:t>百团大战，战果辉煌</w:t>
      </w:r>
    </w:p>
    <w:p w14:paraId="0D38BE00">
      <w:pPr>
        <w:tabs>
          <w:tab w:val="left" w:pos="4873"/>
        </w:tabs>
        <w:spacing w:line="360" w:lineRule="auto"/>
        <w:jc w:val="left"/>
        <w:textAlignment w:val="center"/>
        <w:rPr>
          <w:color w:val="000000"/>
        </w:rPr>
      </w:pPr>
      <w:r>
        <w:rPr>
          <w:color w:val="000000"/>
        </w:rPr>
        <w:t xml:space="preserve">C. </w:t>
      </w:r>
      <w:r>
        <w:rPr>
          <w:rFonts w:ascii="宋体" w:hAnsi="宋体"/>
          <w:color w:val="000000"/>
        </w:rPr>
        <w:t>渡江战役，解放南京</w:t>
      </w:r>
      <w:r>
        <w:rPr>
          <w:color w:val="000000"/>
        </w:rPr>
        <w:tab/>
      </w:r>
      <w:r>
        <w:rPr>
          <w:color w:val="000000"/>
        </w:rPr>
        <w:t xml:space="preserve">D. </w:t>
      </w:r>
      <w:r>
        <w:rPr>
          <w:rFonts w:ascii="宋体" w:hAnsi="宋体"/>
          <w:color w:val="000000"/>
        </w:rPr>
        <w:t>抗美援朝，保家卫国</w:t>
      </w:r>
    </w:p>
    <w:p w14:paraId="5BCF2D76">
      <w:pPr>
        <w:spacing w:line="360" w:lineRule="auto"/>
        <w:jc w:val="left"/>
        <w:textAlignment w:val="center"/>
        <w:rPr>
          <w:color w:val="000000"/>
        </w:rPr>
      </w:pPr>
      <w:r>
        <w:rPr>
          <w:color w:val="000000"/>
        </w:rPr>
        <w:t xml:space="preserve">16. </w:t>
      </w:r>
      <w:r>
        <w:rPr>
          <w:rFonts w:eastAsia="Times New Roman" w:cs="Times New Roman"/>
          <w:color w:val="000000"/>
        </w:rPr>
        <w:t>1954</w:t>
      </w:r>
      <w:r>
        <w:rPr>
          <w:rFonts w:ascii="宋体" w:hAnsi="宋体"/>
          <w:color w:val="000000"/>
        </w:rPr>
        <w:t>年春，广州郊区农村以</w:t>
      </w:r>
      <w:r>
        <w:rPr>
          <w:rFonts w:eastAsia="Times New Roman" w:cs="Times New Roman"/>
          <w:color w:val="000000"/>
        </w:rPr>
        <w:t>22</w:t>
      </w:r>
      <w:r>
        <w:rPr>
          <w:rFonts w:ascii="宋体" w:hAnsi="宋体"/>
          <w:color w:val="000000"/>
        </w:rPr>
        <w:t>个常年互助组、</w:t>
      </w:r>
      <w:r>
        <w:rPr>
          <w:rFonts w:eastAsia="Times New Roman" w:cs="Times New Roman"/>
          <w:color w:val="000000"/>
        </w:rPr>
        <w:t>5</w:t>
      </w:r>
      <w:r>
        <w:rPr>
          <w:rFonts w:ascii="宋体" w:hAnsi="宋体"/>
          <w:color w:val="000000"/>
        </w:rPr>
        <w:t>个临时互助组为基础，并吸收了一批单干农民，建成了</w:t>
      </w:r>
      <w:r>
        <w:rPr>
          <w:rFonts w:eastAsia="Times New Roman" w:cs="Times New Roman"/>
          <w:color w:val="000000"/>
        </w:rPr>
        <w:t>11</w:t>
      </w:r>
      <w:r>
        <w:rPr>
          <w:rFonts w:ascii="宋体" w:hAnsi="宋体"/>
          <w:color w:val="000000"/>
        </w:rPr>
        <w:t>个农业生产合作社。这反映了（</w:t>
      </w:r>
      <w:r>
        <w:rPr>
          <w:rFonts w:eastAsia="Times New Roman" w:cs="Times New Roman"/>
          <w:color w:val="000000"/>
        </w:rPr>
        <w:t xml:space="preserve">   </w:t>
      </w:r>
      <w:r>
        <w:rPr>
          <w:rFonts w:ascii="宋体" w:hAnsi="宋体"/>
          <w:color w:val="000000"/>
        </w:rPr>
        <w:t>）</w:t>
      </w:r>
    </w:p>
    <w:p w14:paraId="6F999C8A">
      <w:pPr>
        <w:tabs>
          <w:tab w:val="left" w:pos="4873"/>
        </w:tabs>
        <w:spacing w:line="360" w:lineRule="auto"/>
        <w:jc w:val="left"/>
        <w:textAlignment w:val="center"/>
        <w:rPr>
          <w:color w:val="000000"/>
        </w:rPr>
      </w:pPr>
      <w:r>
        <w:rPr>
          <w:color w:val="000000"/>
        </w:rPr>
        <w:t xml:space="preserve">A. </w:t>
      </w:r>
      <w:r>
        <w:rPr>
          <w:rFonts w:ascii="宋体" w:hAnsi="宋体"/>
          <w:color w:val="000000"/>
        </w:rPr>
        <w:t>社会主义改造的需要</w:t>
      </w:r>
      <w:r>
        <w:rPr>
          <w:color w:val="000000"/>
        </w:rPr>
        <w:tab/>
      </w:r>
      <w:r>
        <w:rPr>
          <w:color w:val="000000"/>
        </w:rPr>
        <w:t xml:space="preserve">B. </w:t>
      </w:r>
      <w:r>
        <w:rPr>
          <w:rFonts w:ascii="宋体" w:hAnsi="宋体"/>
          <w:color w:val="000000"/>
        </w:rPr>
        <w:t>企业公私合营的开展</w:t>
      </w:r>
    </w:p>
    <w:p w14:paraId="5C0A2C1C">
      <w:pPr>
        <w:tabs>
          <w:tab w:val="left" w:pos="4873"/>
        </w:tabs>
        <w:spacing w:line="360" w:lineRule="auto"/>
        <w:jc w:val="left"/>
        <w:textAlignment w:val="center"/>
        <w:rPr>
          <w:color w:val="000000"/>
        </w:rPr>
      </w:pPr>
      <w:r>
        <w:rPr>
          <w:color w:val="000000"/>
        </w:rPr>
        <w:t xml:space="preserve">C. </w:t>
      </w:r>
      <w:r>
        <w:rPr>
          <w:rFonts w:ascii="宋体" w:hAnsi="宋体"/>
          <w:color w:val="000000"/>
        </w:rPr>
        <w:t>杂交水稻技术的推广</w:t>
      </w:r>
      <w:r>
        <w:rPr>
          <w:color w:val="000000"/>
        </w:rPr>
        <w:tab/>
      </w:r>
      <w:r>
        <w:rPr>
          <w:color w:val="000000"/>
        </w:rPr>
        <w:t xml:space="preserve">D. </w:t>
      </w:r>
      <w:r>
        <w:rPr>
          <w:rFonts w:ascii="宋体" w:hAnsi="宋体"/>
          <w:color w:val="000000"/>
        </w:rPr>
        <w:t>对外开放格局的形成</w:t>
      </w:r>
    </w:p>
    <w:p w14:paraId="00DC8961">
      <w:pPr>
        <w:spacing w:line="360" w:lineRule="auto"/>
        <w:jc w:val="left"/>
        <w:textAlignment w:val="center"/>
        <w:rPr>
          <w:color w:val="000000"/>
        </w:rPr>
      </w:pPr>
      <w:r>
        <w:rPr>
          <w:color w:val="000000"/>
        </w:rPr>
        <w:t xml:space="preserve">17. </w:t>
      </w:r>
      <w:r>
        <w:rPr>
          <w:rFonts w:ascii="宋体" w:hAnsi="宋体"/>
          <w:color w:val="000000"/>
        </w:rPr>
        <w:t>下图是某解放军战士的日记（部分）。该战士默默无闻地为人民做了大量好事，毛主席曾为他题词，号召全国人民向他学习</w:t>
      </w:r>
      <w:r>
        <w:rPr>
          <w:rFonts w:eastAsia="Times New Roman" w:cs="Times New Roman"/>
          <w:color w:val="000000"/>
        </w:rPr>
        <w:t>,</w:t>
      </w:r>
      <w:r>
        <w:rPr>
          <w:rFonts w:ascii="宋体" w:hAnsi="宋体"/>
          <w:color w:val="000000"/>
        </w:rPr>
        <w:t>其服务人民、助人为乐的精神教育和影响了几代中国人。</w:t>
      </w:r>
    </w:p>
    <w:p w14:paraId="612D88E3">
      <w:pPr>
        <w:spacing w:line="360" w:lineRule="auto"/>
        <w:jc w:val="left"/>
        <w:textAlignment w:val="center"/>
        <w:rPr>
          <w:color w:val="000000"/>
        </w:rPr>
      </w:pPr>
      <w:r>
        <w:rPr>
          <w:color w:val="000000"/>
        </w:rPr>
        <w:drawing>
          <wp:inline distT="0" distB="0" distL="114300" distR="114300">
            <wp:extent cx="3124200" cy="1657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24200" cy="1657350"/>
                    </a:xfrm>
                    <a:prstGeom prst="rect">
                      <a:avLst/>
                    </a:prstGeom>
                  </pic:spPr>
                </pic:pic>
              </a:graphicData>
            </a:graphic>
          </wp:inline>
        </w:drawing>
      </w:r>
    </w:p>
    <w:p w14:paraId="4C8A44A2">
      <w:pPr>
        <w:spacing w:line="360" w:lineRule="auto"/>
        <w:jc w:val="left"/>
        <w:textAlignment w:val="center"/>
        <w:rPr>
          <w:color w:val="000000"/>
        </w:rPr>
      </w:pPr>
      <w:r>
        <w:rPr>
          <w:rFonts w:ascii="宋体" w:hAnsi="宋体"/>
          <w:color w:val="000000"/>
        </w:rPr>
        <w:t>这名解放军战士是（</w:t>
      </w:r>
      <w:r>
        <w:rPr>
          <w:rFonts w:eastAsia="Times New Roman" w:cs="Times New Roman"/>
          <w:color w:val="000000"/>
        </w:rPr>
        <w:t xml:space="preserve">   </w:t>
      </w:r>
      <w:r>
        <w:rPr>
          <w:rFonts w:ascii="宋体" w:hAnsi="宋体"/>
          <w:color w:val="000000"/>
        </w:rPr>
        <w:t>）</w:t>
      </w:r>
    </w:p>
    <w:p w14:paraId="07B4F2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黄继光</w:t>
      </w:r>
      <w:r>
        <w:rPr>
          <w:color w:val="000000"/>
        </w:rPr>
        <w:tab/>
      </w:r>
      <w:r>
        <w:rPr>
          <w:color w:val="000000"/>
        </w:rPr>
        <w:t xml:space="preserve">B. </w:t>
      </w:r>
      <w:r>
        <w:rPr>
          <w:rFonts w:ascii="宋体" w:hAnsi="宋体"/>
          <w:color w:val="000000"/>
        </w:rPr>
        <w:t>邱少云</w:t>
      </w:r>
      <w:r>
        <w:rPr>
          <w:color w:val="000000"/>
        </w:rPr>
        <w:tab/>
      </w:r>
      <w:r>
        <w:rPr>
          <w:color w:val="000000"/>
        </w:rPr>
        <w:t xml:space="preserve">C. </w:t>
      </w:r>
      <w:r>
        <w:rPr>
          <w:rFonts w:ascii="宋体" w:hAnsi="宋体"/>
          <w:color w:val="000000"/>
        </w:rPr>
        <w:t>焦裕禄</w:t>
      </w:r>
      <w:r>
        <w:rPr>
          <w:color w:val="000000"/>
        </w:rPr>
        <w:tab/>
      </w:r>
      <w:r>
        <w:rPr>
          <w:color w:val="000000"/>
        </w:rPr>
        <w:t xml:space="preserve">D. </w:t>
      </w:r>
      <w:r>
        <w:rPr>
          <w:rFonts w:ascii="宋体" w:hAnsi="宋体"/>
          <w:color w:val="000000"/>
        </w:rPr>
        <w:t>雷锋</w:t>
      </w:r>
    </w:p>
    <w:p w14:paraId="24ADF3C9">
      <w:pPr>
        <w:spacing w:line="360" w:lineRule="auto"/>
        <w:jc w:val="left"/>
        <w:textAlignment w:val="center"/>
        <w:rPr>
          <w:color w:val="000000"/>
        </w:rPr>
      </w:pPr>
      <w:r>
        <w:rPr>
          <w:color w:val="000000"/>
        </w:rPr>
        <w:t xml:space="preserve">18. </w:t>
      </w:r>
      <w:r>
        <w:rPr>
          <w:rFonts w:eastAsia="Times New Roman" w:cs="Times New Roman"/>
          <w:color w:val="000000"/>
        </w:rPr>
        <w:t>1970</w:t>
      </w:r>
      <w:r>
        <w:rPr>
          <w:rFonts w:ascii="宋体" w:hAnsi="宋体"/>
          <w:color w:val="000000"/>
        </w:rPr>
        <w:t>年</w:t>
      </w:r>
      <w:r>
        <w:rPr>
          <w:rFonts w:eastAsia="Times New Roman" w:cs="Times New Roman"/>
          <w:color w:val="000000"/>
        </w:rPr>
        <w:t>4</w:t>
      </w:r>
      <w:r>
        <w:rPr>
          <w:rFonts w:ascii="宋体" w:hAnsi="宋体"/>
          <w:color w:val="000000"/>
        </w:rPr>
        <w:t>月，我国成功地发射了第一颗人造地球卫星。</w:t>
      </w:r>
      <w:r>
        <w:rPr>
          <w:rFonts w:eastAsia="Times New Roman" w:cs="Times New Roman"/>
          <w:color w:val="000000"/>
        </w:rPr>
        <w:t>1975</w:t>
      </w:r>
      <w:r>
        <w:rPr>
          <w:rFonts w:ascii="宋体" w:hAnsi="宋体"/>
          <w:color w:val="000000"/>
        </w:rPr>
        <w:t>年</w:t>
      </w:r>
      <w:r>
        <w:rPr>
          <w:rFonts w:eastAsia="Times New Roman" w:cs="Times New Roman"/>
          <w:color w:val="000000"/>
        </w:rPr>
        <w:t>11</w:t>
      </w:r>
      <w:r>
        <w:rPr>
          <w:rFonts w:ascii="宋体" w:hAnsi="宋体"/>
          <w:color w:val="000000"/>
        </w:rPr>
        <w:t>月，我国又成功地发射了一颗人造地球卫星，这颗卫星在正常运行后，按预定计划返回地面。这反映了我国（</w:t>
      </w:r>
      <w:r>
        <w:rPr>
          <w:rFonts w:eastAsia="Times New Roman" w:cs="Times New Roman"/>
          <w:color w:val="000000"/>
        </w:rPr>
        <w:t xml:space="preserve">   </w:t>
      </w:r>
      <w:r>
        <w:rPr>
          <w:rFonts w:ascii="宋体" w:hAnsi="宋体"/>
          <w:color w:val="000000"/>
        </w:rPr>
        <w:t>）</w:t>
      </w:r>
    </w:p>
    <w:p w14:paraId="1CC6809D">
      <w:pPr>
        <w:tabs>
          <w:tab w:val="left" w:pos="4873"/>
        </w:tabs>
        <w:spacing w:line="360" w:lineRule="auto"/>
        <w:jc w:val="left"/>
        <w:textAlignment w:val="center"/>
        <w:rPr>
          <w:color w:val="000000"/>
        </w:rPr>
      </w:pPr>
      <w:r>
        <w:rPr>
          <w:color w:val="000000"/>
        </w:rPr>
        <w:t xml:space="preserve">A. </w:t>
      </w:r>
      <w:r>
        <w:rPr>
          <w:rFonts w:ascii="宋体" w:hAnsi="宋体"/>
          <w:color w:val="000000"/>
        </w:rPr>
        <w:t>核能技术的进步</w:t>
      </w:r>
      <w:r>
        <w:rPr>
          <w:color w:val="000000"/>
        </w:rPr>
        <w:tab/>
      </w:r>
      <w:r>
        <w:rPr>
          <w:color w:val="000000"/>
        </w:rPr>
        <w:t xml:space="preserve">B. </w:t>
      </w:r>
      <w:r>
        <w:rPr>
          <w:rFonts w:ascii="宋体" w:hAnsi="宋体"/>
          <w:color w:val="000000"/>
        </w:rPr>
        <w:t>航天技术的发展</w:t>
      </w:r>
    </w:p>
    <w:p w14:paraId="7DD567F5">
      <w:pPr>
        <w:tabs>
          <w:tab w:val="left" w:pos="4873"/>
        </w:tabs>
        <w:spacing w:line="360" w:lineRule="auto"/>
        <w:jc w:val="left"/>
        <w:textAlignment w:val="center"/>
        <w:rPr>
          <w:color w:val="000000"/>
        </w:rPr>
      </w:pPr>
      <w:r>
        <w:rPr>
          <w:color w:val="000000"/>
        </w:rPr>
        <w:t xml:space="preserve">C. </w:t>
      </w:r>
      <w:r>
        <w:rPr>
          <w:rFonts w:ascii="宋体" w:hAnsi="宋体"/>
          <w:color w:val="000000"/>
        </w:rPr>
        <w:t>高考制度的恢复</w:t>
      </w:r>
      <w:r>
        <w:rPr>
          <w:color w:val="000000"/>
        </w:rPr>
        <w:tab/>
      </w:r>
      <w:r>
        <w:rPr>
          <w:color w:val="000000"/>
        </w:rPr>
        <w:t xml:space="preserve">D. </w:t>
      </w:r>
      <w:r>
        <w:rPr>
          <w:rFonts w:ascii="宋体" w:hAnsi="宋体"/>
          <w:color w:val="000000"/>
        </w:rPr>
        <w:t>共同富裕的实现</w:t>
      </w:r>
    </w:p>
    <w:p w14:paraId="0DE3DDA0">
      <w:pPr>
        <w:spacing w:line="360" w:lineRule="auto"/>
        <w:jc w:val="left"/>
        <w:textAlignment w:val="center"/>
        <w:rPr>
          <w:color w:val="000000"/>
        </w:rPr>
      </w:pPr>
      <w:r>
        <w:rPr>
          <w:color w:val="000000"/>
        </w:rPr>
        <w:t xml:space="preserve">19. </w:t>
      </w:r>
      <w:r>
        <w:rPr>
          <w:rFonts w:ascii="宋体" w:hAnsi="宋体"/>
          <w:color w:val="000000"/>
        </w:rPr>
        <w:t>意大利某广场立有一块公元前</w:t>
      </w:r>
      <w:r>
        <w:rPr>
          <w:rFonts w:eastAsia="Times New Roman" w:cs="Times New Roman"/>
          <w:color w:val="000000"/>
        </w:rPr>
        <w:t>1</w:t>
      </w:r>
      <w:r>
        <w:rPr>
          <w:rFonts w:ascii="宋体" w:hAnsi="宋体"/>
          <w:color w:val="000000"/>
        </w:rPr>
        <w:t>世纪的关于屋大维的公共纪念碑，碑上有如下一段铭文（节选）：</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7E4F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868EF5">
            <w:pPr>
              <w:spacing w:line="360" w:lineRule="auto"/>
              <w:jc w:val="left"/>
              <w:textAlignment w:val="center"/>
              <w:rPr>
                <w:color w:val="000000"/>
              </w:rPr>
            </w:pPr>
            <w:r>
              <w:rPr>
                <w:rFonts w:ascii="宋体" w:hAnsi="宋体"/>
                <w:color w:val="000000"/>
              </w:rPr>
              <w:t>皇帝凯撒·奥古斯都</w:t>
            </w:r>
          </w:p>
          <w:p w14:paraId="27CA0B2D">
            <w:pPr>
              <w:spacing w:line="360" w:lineRule="auto"/>
              <w:jc w:val="left"/>
              <w:textAlignment w:val="center"/>
              <w:rPr>
                <w:color w:val="000000"/>
              </w:rPr>
            </w:pPr>
            <w:r>
              <w:rPr>
                <w:rFonts w:ascii="宋体" w:hAnsi="宋体"/>
                <w:color w:val="000000"/>
              </w:rPr>
              <w:t>十二次担任总司令</w:t>
            </w:r>
          </w:p>
          <w:p w14:paraId="1BABCC32">
            <w:pPr>
              <w:spacing w:line="360" w:lineRule="auto"/>
              <w:jc w:val="left"/>
              <w:textAlignment w:val="center"/>
              <w:rPr>
                <w:color w:val="000000"/>
              </w:rPr>
            </w:pPr>
            <w:r>
              <w:rPr>
                <w:rFonts w:ascii="宋体" w:hAnsi="宋体"/>
                <w:color w:val="000000"/>
              </w:rPr>
              <w:t>十一次担任执政官</w:t>
            </w:r>
          </w:p>
          <w:p w14:paraId="77C1318B">
            <w:pPr>
              <w:spacing w:line="360" w:lineRule="auto"/>
              <w:jc w:val="left"/>
              <w:textAlignment w:val="center"/>
              <w:rPr>
                <w:color w:val="000000"/>
              </w:rPr>
            </w:pPr>
            <w:r>
              <w:rPr>
                <w:rFonts w:ascii="宋体" w:hAnsi="宋体"/>
                <w:color w:val="000000"/>
              </w:rPr>
              <w:t>十四次担任保民官</w:t>
            </w:r>
          </w:p>
          <w:p w14:paraId="6DB672C5">
            <w:pPr>
              <w:spacing w:line="360" w:lineRule="auto"/>
              <w:jc w:val="left"/>
              <w:textAlignment w:val="center"/>
              <w:rPr>
                <w:color w:val="000000"/>
              </w:rPr>
            </w:pPr>
            <w:r>
              <w:rPr>
                <w:rFonts w:ascii="宋体" w:hAnsi="宋体"/>
                <w:color w:val="000000"/>
              </w:rPr>
              <w:t>他把埃及交给罗马人民统治</w:t>
            </w:r>
          </w:p>
        </w:tc>
      </w:tr>
    </w:tbl>
    <w:p w14:paraId="19C98F34">
      <w:pPr>
        <w:spacing w:line="360" w:lineRule="auto"/>
        <w:jc w:val="left"/>
        <w:textAlignment w:val="center"/>
        <w:rPr>
          <w:color w:val="000000"/>
        </w:rPr>
      </w:pPr>
      <w:r>
        <w:rPr>
          <w:rFonts w:ascii="宋体" w:hAnsi="宋体"/>
          <w:color w:val="000000"/>
        </w:rPr>
        <w:t>该铭文内容可用于探究（</w:t>
      </w:r>
      <w:r>
        <w:rPr>
          <w:rFonts w:eastAsia="Times New Roman" w:cs="Times New Roman"/>
          <w:color w:val="000000"/>
        </w:rPr>
        <w:t xml:space="preserve">   </w:t>
      </w:r>
      <w:r>
        <w:rPr>
          <w:rFonts w:ascii="宋体" w:hAnsi="宋体"/>
          <w:color w:val="000000"/>
        </w:rPr>
        <w:t>）</w:t>
      </w:r>
    </w:p>
    <w:p w14:paraId="37F434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两河流域的文学</w:t>
      </w:r>
      <w:r>
        <w:rPr>
          <w:color w:val="000000"/>
        </w:rPr>
        <w:tab/>
      </w:r>
      <w:r>
        <w:rPr>
          <w:color w:val="000000"/>
        </w:rPr>
        <w:t xml:space="preserve">B. </w:t>
      </w:r>
      <w:r>
        <w:rPr>
          <w:rFonts w:ascii="宋体" w:hAnsi="宋体"/>
          <w:color w:val="000000"/>
        </w:rPr>
        <w:t>雅典民主的确立</w:t>
      </w:r>
      <w:r>
        <w:rPr>
          <w:color w:val="000000"/>
        </w:rPr>
        <w:tab/>
      </w:r>
      <w:r>
        <w:rPr>
          <w:color w:val="000000"/>
        </w:rPr>
        <w:t xml:space="preserve">C. </w:t>
      </w:r>
      <w:r>
        <w:rPr>
          <w:rFonts w:ascii="宋体" w:hAnsi="宋体"/>
          <w:color w:val="000000"/>
        </w:rPr>
        <w:t>古代埃及的艺术</w:t>
      </w:r>
      <w:r>
        <w:rPr>
          <w:color w:val="000000"/>
        </w:rPr>
        <w:tab/>
      </w:r>
      <w:r>
        <w:rPr>
          <w:color w:val="000000"/>
        </w:rPr>
        <w:t xml:space="preserve">D. </w:t>
      </w:r>
      <w:r>
        <w:rPr>
          <w:rFonts w:ascii="宋体" w:hAnsi="宋体"/>
          <w:color w:val="000000"/>
        </w:rPr>
        <w:t>古代罗马的扩张</w:t>
      </w:r>
    </w:p>
    <w:p w14:paraId="4D784775">
      <w:pPr>
        <w:spacing w:line="360" w:lineRule="auto"/>
        <w:jc w:val="left"/>
        <w:textAlignment w:val="center"/>
        <w:rPr>
          <w:color w:val="000000"/>
        </w:rPr>
      </w:pPr>
      <w:r>
        <w:rPr>
          <w:color w:val="000000"/>
        </w:rPr>
        <w:t xml:space="preserve">20. </w:t>
      </w:r>
      <w:r>
        <w:rPr>
          <w:rFonts w:eastAsia="Times New Roman" w:cs="Times New Roman"/>
          <w:color w:val="000000"/>
        </w:rPr>
        <w:t>1775</w:t>
      </w:r>
      <w:r>
        <w:rPr>
          <w:rFonts w:ascii="宋体" w:hAnsi="宋体"/>
          <w:color w:val="000000"/>
        </w:rPr>
        <w:t>年至</w:t>
      </w:r>
      <w:r>
        <w:rPr>
          <w:rFonts w:eastAsia="Times New Roman" w:cs="Times New Roman"/>
          <w:color w:val="000000"/>
        </w:rPr>
        <w:t>1813</w:t>
      </w:r>
      <w:r>
        <w:rPr>
          <w:rFonts w:ascii="宋体" w:hAnsi="宋体"/>
          <w:color w:val="000000"/>
        </w:rPr>
        <w:t>年，兹国伯明翰有一个科学和工艺研究的学会。改良蒸汽机的瓦特是其会员之一，会员间相互合作，促进了科学的应用。该材料可直接用于研究（</w:t>
      </w:r>
      <w:r>
        <w:rPr>
          <w:rFonts w:eastAsia="Times New Roman" w:cs="Times New Roman"/>
          <w:color w:val="000000"/>
        </w:rPr>
        <w:t xml:space="preserve">   </w:t>
      </w:r>
      <w:r>
        <w:rPr>
          <w:rFonts w:ascii="宋体" w:hAnsi="宋体"/>
          <w:color w:val="000000"/>
        </w:rPr>
        <w:t>）</w:t>
      </w:r>
    </w:p>
    <w:p w14:paraId="12C15132">
      <w:pPr>
        <w:tabs>
          <w:tab w:val="left" w:pos="4873"/>
        </w:tabs>
        <w:spacing w:line="360" w:lineRule="auto"/>
        <w:jc w:val="left"/>
        <w:textAlignment w:val="center"/>
        <w:rPr>
          <w:color w:val="000000"/>
        </w:rPr>
      </w:pPr>
      <w:r>
        <w:rPr>
          <w:color w:val="000000"/>
        </w:rPr>
        <w:t xml:space="preserve">A. </w:t>
      </w:r>
      <w:r>
        <w:rPr>
          <w:rFonts w:ascii="宋体" w:hAnsi="宋体"/>
          <w:color w:val="000000"/>
        </w:rPr>
        <w:t>工业革命的兴起</w:t>
      </w:r>
      <w:r>
        <w:rPr>
          <w:color w:val="000000"/>
        </w:rPr>
        <w:tab/>
      </w:r>
      <w:r>
        <w:rPr>
          <w:color w:val="000000"/>
        </w:rPr>
        <w:t xml:space="preserve">B. </w:t>
      </w:r>
      <w:r>
        <w:rPr>
          <w:rFonts w:ascii="宋体" w:hAnsi="宋体"/>
          <w:color w:val="000000"/>
        </w:rPr>
        <w:t>“光荣革命”的爆发</w:t>
      </w:r>
    </w:p>
    <w:p w14:paraId="39B2681D">
      <w:pPr>
        <w:tabs>
          <w:tab w:val="left" w:pos="4873"/>
        </w:tabs>
        <w:spacing w:line="360" w:lineRule="auto"/>
        <w:jc w:val="left"/>
        <w:textAlignment w:val="center"/>
        <w:rPr>
          <w:color w:val="000000"/>
        </w:rPr>
      </w:pPr>
      <w:r>
        <w:rPr>
          <w:color w:val="000000"/>
        </w:rPr>
        <w:t xml:space="preserve">C. </w:t>
      </w:r>
      <w:r>
        <w:rPr>
          <w:rFonts w:ascii="宋体" w:hAnsi="宋体"/>
          <w:color w:val="000000"/>
        </w:rPr>
        <w:t>明治维新的开始</w:t>
      </w:r>
      <w:r>
        <w:rPr>
          <w:color w:val="000000"/>
        </w:rPr>
        <w:tab/>
      </w:r>
      <w:r>
        <w:rPr>
          <w:color w:val="000000"/>
        </w:rPr>
        <w:t xml:space="preserve">D. </w:t>
      </w:r>
      <w:r>
        <w:rPr>
          <w:rFonts w:ascii="宋体" w:hAnsi="宋体"/>
          <w:color w:val="000000"/>
        </w:rPr>
        <w:t>“电气时代”的来临</w:t>
      </w:r>
    </w:p>
    <w:p w14:paraId="06506A2E">
      <w:pPr>
        <w:spacing w:line="360" w:lineRule="auto"/>
        <w:jc w:val="left"/>
        <w:textAlignment w:val="center"/>
        <w:rPr>
          <w:color w:val="000000"/>
        </w:rPr>
      </w:pPr>
      <w:r>
        <w:rPr>
          <w:color w:val="000000"/>
        </w:rPr>
        <w:t xml:space="preserve">21. </w:t>
      </w:r>
      <w:r>
        <w:rPr>
          <w:rFonts w:ascii="宋体" w:hAnsi="宋体"/>
          <w:color w:val="000000"/>
        </w:rPr>
        <w:t>从</w:t>
      </w:r>
      <w:r>
        <w:rPr>
          <w:rFonts w:eastAsia="Times New Roman" w:cs="Times New Roman"/>
          <w:color w:val="000000"/>
        </w:rPr>
        <w:t>18</w:t>
      </w:r>
      <w:r>
        <w:rPr>
          <w:rFonts w:ascii="宋体" w:hAnsi="宋体"/>
          <w:color w:val="000000"/>
        </w:rPr>
        <w:t>世纪初开始，法国频繁</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对外战争加之王室挥霍无度，导致债台高筑。到</w:t>
      </w:r>
      <w:r>
        <w:rPr>
          <w:rFonts w:eastAsia="Times New Roman" w:cs="Times New Roman"/>
          <w:color w:val="000000"/>
        </w:rPr>
        <w:t>1789</w:t>
      </w:r>
      <w:r>
        <w:rPr>
          <w:rFonts w:ascii="宋体" w:hAnsi="宋体"/>
          <w:color w:val="000000"/>
        </w:rPr>
        <w:t>年，国债已高达</w:t>
      </w:r>
      <w:r>
        <w:rPr>
          <w:rFonts w:eastAsia="Times New Roman" w:cs="Times New Roman"/>
          <w:color w:val="000000"/>
        </w:rPr>
        <w:t>45</w:t>
      </w:r>
      <w:r>
        <w:rPr>
          <w:rFonts w:ascii="宋体" w:hAnsi="宋体"/>
          <w:color w:val="000000"/>
        </w:rPr>
        <w:t>亿锂，需付利息已同全年财政收入相近。为此，政府不断加重税收。这反映了法国（</w:t>
      </w:r>
      <w:r>
        <w:rPr>
          <w:rFonts w:eastAsia="Times New Roman" w:cs="Times New Roman"/>
          <w:color w:val="000000"/>
        </w:rPr>
        <w:t xml:space="preserve">   </w:t>
      </w:r>
      <w:r>
        <w:rPr>
          <w:rFonts w:ascii="宋体" w:hAnsi="宋体"/>
          <w:color w:val="000000"/>
        </w:rPr>
        <w:t>）</w:t>
      </w:r>
    </w:p>
    <w:p w14:paraId="0D30F6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种姓制度的形成</w:t>
      </w:r>
      <w:r>
        <w:rPr>
          <w:color w:val="000000"/>
        </w:rPr>
        <w:tab/>
      </w:r>
      <w:r>
        <w:rPr>
          <w:color w:val="000000"/>
        </w:rPr>
        <w:t xml:space="preserve">B. </w:t>
      </w:r>
      <w:r>
        <w:rPr>
          <w:rFonts w:ascii="宋体" w:hAnsi="宋体"/>
          <w:color w:val="000000"/>
        </w:rPr>
        <w:t>农奴制最终废除</w:t>
      </w:r>
      <w:r>
        <w:rPr>
          <w:color w:val="000000"/>
        </w:rPr>
        <w:tab/>
      </w:r>
      <w:r>
        <w:rPr>
          <w:color w:val="000000"/>
        </w:rPr>
        <w:t xml:space="preserve">C. </w:t>
      </w:r>
      <w:r>
        <w:rPr>
          <w:rFonts w:ascii="宋体" w:hAnsi="宋体"/>
          <w:color w:val="000000"/>
        </w:rPr>
        <w:t>大众教育的普及</w:t>
      </w:r>
      <w:r>
        <w:rPr>
          <w:color w:val="000000"/>
        </w:rPr>
        <w:tab/>
      </w:r>
      <w:r>
        <w:rPr>
          <w:color w:val="000000"/>
        </w:rPr>
        <w:t xml:space="preserve">D. </w:t>
      </w:r>
      <w:r>
        <w:rPr>
          <w:rFonts w:ascii="宋体" w:hAnsi="宋体"/>
          <w:color w:val="000000"/>
        </w:rPr>
        <w:t>旧制度存在危机</w:t>
      </w:r>
    </w:p>
    <w:p w14:paraId="4A9ECB98">
      <w:pPr>
        <w:spacing w:line="360" w:lineRule="auto"/>
        <w:jc w:val="left"/>
        <w:textAlignment w:val="center"/>
        <w:rPr>
          <w:color w:val="000000"/>
        </w:rPr>
      </w:pPr>
      <w:r>
        <w:rPr>
          <w:color w:val="000000"/>
        </w:rPr>
        <w:t xml:space="preserve">22. </w:t>
      </w:r>
      <w:r>
        <w:rPr>
          <w:rFonts w:eastAsia="Times New Roman" w:cs="Times New Roman"/>
          <w:color w:val="000000"/>
        </w:rPr>
        <w:t>1871</w:t>
      </w:r>
      <w:r>
        <w:rPr>
          <w:rFonts w:ascii="宋体" w:hAnsi="宋体"/>
          <w:color w:val="000000"/>
        </w:rPr>
        <w:t>年，巴黎公社革命失败后，公社委员欧仁·鲍狄埃写了著名</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战斗诗篇《国际》。后来，作曲家为其谱曲，定名为《国际歌》。以下是《国际歌》中的一段歌词：</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566D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129D8B">
            <w:pPr>
              <w:spacing w:line="360" w:lineRule="auto"/>
              <w:jc w:val="left"/>
              <w:textAlignment w:val="center"/>
              <w:rPr>
                <w:color w:val="000000"/>
              </w:rPr>
            </w:pPr>
            <w:r>
              <w:rPr>
                <w:rFonts w:ascii="宋体" w:hAnsi="宋体"/>
                <w:color w:val="000000"/>
              </w:rPr>
              <w:t>从来就没有什么救世主，</w:t>
            </w:r>
          </w:p>
          <w:p w14:paraId="7B16747A">
            <w:pPr>
              <w:spacing w:line="360" w:lineRule="auto"/>
              <w:jc w:val="left"/>
              <w:textAlignment w:val="center"/>
              <w:rPr>
                <w:color w:val="000000"/>
              </w:rPr>
            </w:pPr>
            <w:r>
              <w:rPr>
                <w:rFonts w:ascii="宋体" w:hAnsi="宋体"/>
                <w:color w:val="000000"/>
              </w:rPr>
              <w:t>也不靠神仙皇帝：</w:t>
            </w:r>
          </w:p>
          <w:p w14:paraId="2A5F5325">
            <w:pPr>
              <w:spacing w:line="360" w:lineRule="auto"/>
              <w:jc w:val="left"/>
              <w:textAlignment w:val="center"/>
              <w:rPr>
                <w:color w:val="000000"/>
              </w:rPr>
            </w:pPr>
            <w:r>
              <w:rPr>
                <w:rFonts w:ascii="宋体" w:hAnsi="宋体"/>
                <w:color w:val="000000"/>
              </w:rPr>
              <w:t>要创造人类的幸福，</w:t>
            </w:r>
          </w:p>
          <w:p w14:paraId="5FBC2253">
            <w:pPr>
              <w:spacing w:line="360" w:lineRule="auto"/>
              <w:jc w:val="left"/>
              <w:textAlignment w:val="center"/>
              <w:rPr>
                <w:color w:val="000000"/>
              </w:rPr>
            </w:pPr>
            <w:r>
              <w:rPr>
                <w:rFonts w:ascii="宋体" w:hAnsi="宋体"/>
                <w:color w:val="000000"/>
              </w:rPr>
              <w:t>全靠我们自己。</w:t>
            </w:r>
          </w:p>
        </w:tc>
      </w:tr>
    </w:tbl>
    <w:p w14:paraId="63EC8658">
      <w:pPr>
        <w:spacing w:line="360" w:lineRule="auto"/>
        <w:jc w:val="left"/>
        <w:textAlignment w:val="center"/>
        <w:rPr>
          <w:color w:val="000000"/>
        </w:rPr>
      </w:pPr>
      <w:r>
        <w:rPr>
          <w:rFonts w:ascii="宋体" w:hAnsi="宋体"/>
          <w:color w:val="000000"/>
        </w:rPr>
        <w:t>其中“我们自己”是指（</w:t>
      </w:r>
      <w:r>
        <w:rPr>
          <w:rFonts w:eastAsia="Times New Roman" w:cs="Times New Roman"/>
          <w:color w:val="000000"/>
        </w:rPr>
        <w:t xml:space="preserve">   </w:t>
      </w:r>
      <w:r>
        <w:rPr>
          <w:rFonts w:ascii="宋体" w:hAnsi="宋体"/>
          <w:color w:val="000000"/>
        </w:rPr>
        <w:t>）</w:t>
      </w:r>
    </w:p>
    <w:p w14:paraId="5574D0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无产阶级</w:t>
      </w:r>
      <w:r>
        <w:rPr>
          <w:color w:val="000000"/>
        </w:rPr>
        <w:tab/>
      </w:r>
      <w:r>
        <w:rPr>
          <w:color w:val="000000"/>
        </w:rPr>
        <w:t xml:space="preserve">B. </w:t>
      </w:r>
      <w:r>
        <w:rPr>
          <w:rFonts w:ascii="宋体" w:hAnsi="宋体"/>
          <w:color w:val="000000"/>
        </w:rPr>
        <w:t>资产阶级</w:t>
      </w:r>
      <w:r>
        <w:rPr>
          <w:color w:val="000000"/>
        </w:rPr>
        <w:tab/>
      </w:r>
      <w:r>
        <w:rPr>
          <w:color w:val="000000"/>
        </w:rPr>
        <w:t xml:space="preserve">C. </w:t>
      </w:r>
      <w:r>
        <w:rPr>
          <w:rFonts w:ascii="宋体" w:hAnsi="宋体"/>
          <w:color w:val="000000"/>
        </w:rPr>
        <w:t>地主阶级</w:t>
      </w:r>
      <w:r>
        <w:rPr>
          <w:color w:val="000000"/>
        </w:rPr>
        <w:tab/>
      </w:r>
      <w:r>
        <w:rPr>
          <w:color w:val="000000"/>
        </w:rPr>
        <w:t xml:space="preserve">D. </w:t>
      </w:r>
      <w:r>
        <w:rPr>
          <w:rFonts w:ascii="宋体" w:hAnsi="宋体"/>
          <w:color w:val="000000"/>
        </w:rPr>
        <w:t>农民阶级</w:t>
      </w:r>
    </w:p>
    <w:p w14:paraId="16BB989D">
      <w:pPr>
        <w:spacing w:line="360" w:lineRule="auto"/>
        <w:jc w:val="left"/>
        <w:textAlignment w:val="center"/>
        <w:rPr>
          <w:color w:val="000000"/>
        </w:rPr>
      </w:pPr>
      <w:r>
        <w:rPr>
          <w:color w:val="000000"/>
        </w:rPr>
        <w:t xml:space="preserve">23. </w:t>
      </w:r>
      <w:r>
        <w:rPr>
          <w:rFonts w:eastAsia="Times New Roman" w:cs="Times New Roman"/>
          <w:color w:val="000000"/>
        </w:rPr>
        <w:t>1920</w:t>
      </w:r>
      <w:r>
        <w:rPr>
          <w:rFonts w:ascii="宋体" w:hAnsi="宋体"/>
          <w:color w:val="000000"/>
        </w:rPr>
        <w:t>年至</w:t>
      </w:r>
      <w:r>
        <w:rPr>
          <w:rFonts w:eastAsia="Times New Roman" w:cs="Times New Roman"/>
          <w:color w:val="000000"/>
        </w:rPr>
        <w:t>1929</w:t>
      </w:r>
      <w:r>
        <w:rPr>
          <w:rFonts w:ascii="宋体" w:hAnsi="宋体"/>
          <w:color w:val="000000"/>
        </w:rPr>
        <w:t>年，美国工业总产值增加了</w:t>
      </w:r>
      <w:r>
        <w:rPr>
          <w:rFonts w:eastAsia="Times New Roman" w:cs="Times New Roman"/>
          <w:color w:val="000000"/>
        </w:rPr>
        <w:t>50%</w:t>
      </w:r>
      <w:r>
        <w:rPr>
          <w:rFonts w:ascii="宋体" w:hAnsi="宋体"/>
          <w:color w:val="000000"/>
        </w:rPr>
        <w:t>以上，但工人的平均工资和就业总人数几乎未变。据此可知，当时的美国（</w:t>
      </w:r>
      <w:r>
        <w:rPr>
          <w:rFonts w:eastAsia="Times New Roman" w:cs="Times New Roman"/>
          <w:color w:val="000000"/>
        </w:rPr>
        <w:t xml:space="preserve">   </w:t>
      </w:r>
      <w:r>
        <w:rPr>
          <w:rFonts w:ascii="宋体" w:hAnsi="宋体"/>
          <w:color w:val="000000"/>
        </w:rPr>
        <w:t>）</w:t>
      </w:r>
    </w:p>
    <w:p w14:paraId="6BE4E0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工人购买力下降</w:t>
      </w:r>
      <w:r>
        <w:rPr>
          <w:color w:val="000000"/>
        </w:rPr>
        <w:tab/>
      </w:r>
      <w:r>
        <w:rPr>
          <w:color w:val="000000"/>
        </w:rPr>
        <w:t xml:space="preserve">B. </w:t>
      </w:r>
      <w:r>
        <w:rPr>
          <w:rFonts w:ascii="宋体" w:hAnsi="宋体"/>
          <w:color w:val="000000"/>
        </w:rPr>
        <w:t>法西斯势力上台</w:t>
      </w:r>
      <w:r>
        <w:rPr>
          <w:color w:val="000000"/>
        </w:rPr>
        <w:tab/>
      </w:r>
      <w:r>
        <w:rPr>
          <w:color w:val="000000"/>
        </w:rPr>
        <w:t xml:space="preserve">C. </w:t>
      </w:r>
      <w:r>
        <w:rPr>
          <w:rFonts w:ascii="宋体" w:hAnsi="宋体"/>
          <w:color w:val="000000"/>
        </w:rPr>
        <w:t>贫富差距已消除</w:t>
      </w:r>
      <w:r>
        <w:rPr>
          <w:color w:val="000000"/>
        </w:rPr>
        <w:tab/>
      </w:r>
      <w:r>
        <w:rPr>
          <w:color w:val="000000"/>
        </w:rPr>
        <w:t xml:space="preserve">D. </w:t>
      </w:r>
      <w:r>
        <w:rPr>
          <w:rFonts w:ascii="宋体" w:hAnsi="宋体"/>
          <w:color w:val="000000"/>
        </w:rPr>
        <w:t>独立战争已爆发</w:t>
      </w:r>
    </w:p>
    <w:p w14:paraId="61F43839">
      <w:pPr>
        <w:spacing w:line="360" w:lineRule="auto"/>
        <w:jc w:val="left"/>
        <w:textAlignment w:val="center"/>
        <w:rPr>
          <w:color w:val="000000"/>
        </w:rPr>
      </w:pPr>
      <w:r>
        <w:rPr>
          <w:color w:val="000000"/>
        </w:rPr>
        <w:t xml:space="preserve">24. </w:t>
      </w:r>
      <w:r>
        <w:rPr>
          <w:rFonts w:eastAsia="Times New Roman" w:cs="Times New Roman"/>
          <w:color w:val="000000"/>
        </w:rPr>
        <w:t>1958</w:t>
      </w:r>
      <w:r>
        <w:rPr>
          <w:rFonts w:ascii="宋体" w:hAnsi="宋体"/>
          <w:color w:val="000000"/>
        </w:rPr>
        <w:t>年起，美国开始重点援助环绕苏联和中国边境线上所谓“前沿防卫”地区的发展中国家，而对其他更为贫困的国家和地区，则其少援助。这反映了（</w:t>
      </w:r>
      <w:r>
        <w:rPr>
          <w:rFonts w:eastAsia="Times New Roman" w:cs="Times New Roman"/>
          <w:color w:val="000000"/>
        </w:rPr>
        <w:t xml:space="preserve">   </w:t>
      </w:r>
      <w:r>
        <w:rPr>
          <w:rFonts w:ascii="宋体" w:hAnsi="宋体"/>
          <w:color w:val="000000"/>
        </w:rPr>
        <w:t>）</w:t>
      </w:r>
    </w:p>
    <w:p w14:paraId="18B350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苏联工业化的完成</w:t>
      </w:r>
      <w:r>
        <w:rPr>
          <w:color w:val="000000"/>
        </w:rPr>
        <w:tab/>
      </w:r>
      <w:r>
        <w:rPr>
          <w:color w:val="000000"/>
        </w:rPr>
        <w:t xml:space="preserve">B. </w:t>
      </w:r>
      <w:r>
        <w:rPr>
          <w:rFonts w:ascii="宋体" w:hAnsi="宋体"/>
          <w:color w:val="000000"/>
        </w:rPr>
        <w:t>美国实施冷战政策</w:t>
      </w:r>
      <w:r>
        <w:rPr>
          <w:color w:val="000000"/>
        </w:rPr>
        <w:tab/>
      </w:r>
      <w:r>
        <w:rPr>
          <w:color w:val="000000"/>
        </w:rPr>
        <w:t xml:space="preserve">C. </w:t>
      </w:r>
      <w:r>
        <w:rPr>
          <w:rFonts w:ascii="宋体" w:hAnsi="宋体"/>
          <w:color w:val="000000"/>
        </w:rPr>
        <w:t>欧洲一体化的形成</w:t>
      </w:r>
      <w:r>
        <w:rPr>
          <w:color w:val="000000"/>
        </w:rPr>
        <w:tab/>
      </w:r>
      <w:r>
        <w:rPr>
          <w:color w:val="000000"/>
        </w:rPr>
        <w:t xml:space="preserve">D. </w:t>
      </w:r>
      <w:r>
        <w:rPr>
          <w:rFonts w:ascii="宋体" w:hAnsi="宋体"/>
          <w:color w:val="000000"/>
        </w:rPr>
        <w:t>两极格局最终瓦解</w:t>
      </w:r>
    </w:p>
    <w:p w14:paraId="4D68F688">
      <w:pPr>
        <w:spacing w:line="360" w:lineRule="auto"/>
        <w:jc w:val="left"/>
        <w:textAlignment w:val="center"/>
        <w:rPr>
          <w:color w:val="000000"/>
        </w:rPr>
      </w:pPr>
      <w:r>
        <w:rPr>
          <w:color w:val="000000"/>
        </w:rPr>
        <w:t xml:space="preserve">25. </w:t>
      </w:r>
      <w:r>
        <w:rPr>
          <w:rFonts w:ascii="宋体" w:hAnsi="宋体"/>
          <w:color w:val="000000"/>
        </w:rPr>
        <w:t>当今，互联网通达世界，信息获取更加便捷，浩繁的信息并不一定能提高人们的认识水平，有些人甚至将剪剪贴贴当作一种新形式的文学活动。这反映了互联网（</w:t>
      </w:r>
      <w:r>
        <w:rPr>
          <w:rFonts w:eastAsia="Times New Roman" w:cs="Times New Roman"/>
          <w:color w:val="000000"/>
        </w:rPr>
        <w:t xml:space="preserve">   </w:t>
      </w:r>
      <w:r>
        <w:rPr>
          <w:rFonts w:ascii="宋体" w:hAnsi="宋体"/>
          <w:color w:val="000000"/>
        </w:rPr>
        <w:t>）</w:t>
      </w:r>
    </w:p>
    <w:p w14:paraId="4131AE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阻碍全球经济一体化</w:t>
      </w:r>
      <w:r>
        <w:rPr>
          <w:color w:val="000000"/>
        </w:rPr>
        <w:tab/>
      </w:r>
      <w:r>
        <w:rPr>
          <w:color w:val="000000"/>
        </w:rPr>
        <w:t xml:space="preserve">B. </w:t>
      </w:r>
      <w:r>
        <w:rPr>
          <w:rFonts w:ascii="宋体" w:hAnsi="宋体"/>
          <w:color w:val="000000"/>
        </w:rPr>
        <w:t>推动文学艺术创新</w:t>
      </w:r>
      <w:r>
        <w:rPr>
          <w:color w:val="000000"/>
        </w:rPr>
        <w:tab/>
      </w:r>
      <w:r>
        <w:rPr>
          <w:color w:val="000000"/>
        </w:rPr>
        <w:t xml:space="preserve">C. </w:t>
      </w:r>
      <w:r>
        <w:rPr>
          <w:rFonts w:ascii="宋体" w:hAnsi="宋体"/>
          <w:color w:val="000000"/>
        </w:rPr>
        <w:t>带来一定的负面影响</w:t>
      </w:r>
      <w:r>
        <w:rPr>
          <w:color w:val="000000"/>
        </w:rPr>
        <w:tab/>
      </w:r>
      <w:r>
        <w:rPr>
          <w:color w:val="000000"/>
        </w:rPr>
        <w:t xml:space="preserve">D. </w:t>
      </w:r>
      <w:r>
        <w:rPr>
          <w:rFonts w:ascii="宋体" w:hAnsi="宋体"/>
          <w:color w:val="000000"/>
        </w:rPr>
        <w:t>引发生态环境危机</w:t>
      </w:r>
    </w:p>
    <w:p w14:paraId="68CBA65C">
      <w:pPr>
        <w:spacing w:line="285" w:lineRule="auto"/>
        <w:jc w:val="left"/>
        <w:textAlignment w:val="center"/>
        <w:rPr>
          <w:color w:val="000000"/>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40</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p>
    <w:p w14:paraId="3AA2BA51">
      <w:pPr>
        <w:spacing w:line="360" w:lineRule="auto"/>
        <w:jc w:val="left"/>
        <w:textAlignment w:val="center"/>
        <w:rPr>
          <w:color w:val="000000"/>
        </w:rPr>
      </w:pPr>
      <w:r>
        <w:rPr>
          <w:color w:val="000000"/>
        </w:rPr>
        <w:t xml:space="preserve">26. </w:t>
      </w:r>
      <w:r>
        <w:rPr>
          <w:rFonts w:ascii="宋体" w:hAnsi="宋体"/>
          <w:color w:val="000000"/>
        </w:rPr>
        <w:t>历史文献是研究历史的重要依据，是对历史现象的文字记录，包含史书、历史档案、文学作品等。阅读材料，完成下列要求。</w:t>
      </w:r>
    </w:p>
    <w:p w14:paraId="65E69677">
      <w:pPr>
        <w:spacing w:line="360" w:lineRule="auto"/>
        <w:ind w:firstLine="420"/>
        <w:jc w:val="left"/>
        <w:textAlignment w:val="center"/>
        <w:rPr>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我国的历史文献数量繁多，其中《史记》与《资治通鉴》记载的历史时段长，内容丰富，并列为中国史学的不朽巨著。两部史书大致情况如下：</w:t>
      </w:r>
    </w:p>
    <w:tbl>
      <w:tblPr>
        <w:tblStyle w:val="5"/>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980"/>
        <w:gridCol w:w="3120"/>
        <w:gridCol w:w="1140"/>
      </w:tblGrid>
      <w:tr w14:paraId="1827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7A6AA3">
            <w:pPr>
              <w:spacing w:line="360" w:lineRule="auto"/>
              <w:jc w:val="left"/>
              <w:textAlignment w:val="center"/>
              <w:rPr>
                <w:color w:val="000000"/>
              </w:rPr>
            </w:pPr>
            <w:r>
              <w:rPr>
                <w:rFonts w:ascii="楷体" w:hAnsi="楷体" w:eastAsia="楷体" w:cs="楷体"/>
                <w:color w:val="000000"/>
              </w:rPr>
              <w:t>序号</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F5FC34">
            <w:pPr>
              <w:spacing w:line="360" w:lineRule="auto"/>
              <w:jc w:val="left"/>
              <w:textAlignment w:val="center"/>
              <w:rPr>
                <w:color w:val="000000"/>
              </w:rPr>
            </w:pPr>
            <w:r>
              <w:rPr>
                <w:rFonts w:ascii="楷体" w:hAnsi="楷体" w:eastAsia="楷体" w:cs="楷体"/>
                <w:color w:val="000000"/>
              </w:rPr>
              <w:t>史书</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F1B02">
            <w:pPr>
              <w:spacing w:line="360" w:lineRule="auto"/>
              <w:jc w:val="left"/>
              <w:textAlignment w:val="center"/>
              <w:rPr>
                <w:color w:val="000000"/>
              </w:rPr>
            </w:pPr>
            <w:r>
              <w:rPr>
                <w:rFonts w:ascii="楷体" w:hAnsi="楷体" w:eastAsia="楷体" w:cs="楷体"/>
                <w:color w:val="000000"/>
              </w:rPr>
              <w:t>记载时段</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C3BB19">
            <w:pPr>
              <w:spacing w:line="360" w:lineRule="auto"/>
              <w:jc w:val="left"/>
              <w:textAlignment w:val="center"/>
              <w:rPr>
                <w:color w:val="000000"/>
              </w:rPr>
            </w:pPr>
            <w:r>
              <w:rPr>
                <w:rFonts w:ascii="楷体" w:hAnsi="楷体" w:eastAsia="楷体" w:cs="楷体"/>
                <w:color w:val="000000"/>
              </w:rPr>
              <w:t>作者</w:t>
            </w:r>
          </w:p>
        </w:tc>
      </w:tr>
      <w:tr w14:paraId="4105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32986">
            <w:pPr>
              <w:spacing w:line="360" w:lineRule="auto"/>
              <w:jc w:val="left"/>
              <w:textAlignment w:val="center"/>
              <w:rPr>
                <w:color w:val="000000"/>
              </w:rPr>
            </w:pPr>
            <w:r>
              <w:rPr>
                <w:rFonts w:eastAsia="Times New Roman" w:cs="Times New Roman"/>
                <w:color w:val="000000"/>
              </w:rPr>
              <w:t xml:space="preserve">A </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D8A1E5">
            <w:pPr>
              <w:spacing w:line="360" w:lineRule="auto"/>
              <w:jc w:val="left"/>
              <w:textAlignment w:val="center"/>
              <w:rPr>
                <w:color w:val="000000"/>
              </w:rPr>
            </w:pPr>
            <w:r>
              <w:rPr>
                <w:rFonts w:ascii="楷体" w:hAnsi="楷体" w:eastAsia="楷体" w:cs="楷体"/>
                <w:color w:val="000000"/>
              </w:rPr>
              <w:t>《史记》</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4F5CD1">
            <w:pPr>
              <w:spacing w:line="360" w:lineRule="auto"/>
              <w:jc w:val="left"/>
              <w:textAlignment w:val="center"/>
              <w:rPr>
                <w:color w:val="000000"/>
              </w:rPr>
            </w:pPr>
            <w:r>
              <w:rPr>
                <w:rFonts w:ascii="楷体" w:hAnsi="楷体" w:eastAsia="楷体" w:cs="楷体"/>
                <w:color w:val="000000"/>
              </w:rPr>
              <w:t>从传说中的黄帝到汉武帝</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1E3819">
            <w:pPr>
              <w:spacing w:line="360" w:lineRule="auto"/>
              <w:jc w:val="left"/>
              <w:textAlignment w:val="center"/>
              <w:rPr>
                <w:color w:val="000000"/>
              </w:rPr>
            </w:pPr>
            <w:r>
              <w:rPr>
                <w:rFonts w:ascii="楷体" w:hAnsi="楷体" w:eastAsia="楷体" w:cs="楷体"/>
                <w:color w:val="000000"/>
              </w:rPr>
              <w:t>司马迁</w:t>
            </w:r>
          </w:p>
        </w:tc>
      </w:tr>
      <w:tr w14:paraId="5301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9D2FA">
            <w:pPr>
              <w:spacing w:line="360" w:lineRule="auto"/>
              <w:jc w:val="left"/>
              <w:textAlignment w:val="center"/>
              <w:rPr>
                <w:color w:val="000000"/>
              </w:rPr>
            </w:pPr>
            <w:r>
              <w:rPr>
                <w:rFonts w:eastAsia="Times New Roman" w:cs="Times New Roman"/>
                <w:color w:val="000000"/>
              </w:rPr>
              <w:t xml:space="preserve">B </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C85D26">
            <w:pPr>
              <w:spacing w:line="360" w:lineRule="auto"/>
              <w:jc w:val="left"/>
              <w:textAlignment w:val="center"/>
              <w:rPr>
                <w:color w:val="000000"/>
              </w:rPr>
            </w:pPr>
            <w:r>
              <w:rPr>
                <w:rFonts w:ascii="楷体" w:hAnsi="楷体" w:eastAsia="楷体" w:cs="楷体"/>
                <w:color w:val="000000"/>
              </w:rPr>
              <w:t>《资治通鉴》</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F6A134">
            <w:pPr>
              <w:spacing w:line="360" w:lineRule="auto"/>
              <w:jc w:val="left"/>
              <w:textAlignment w:val="center"/>
              <w:rPr>
                <w:color w:val="000000"/>
              </w:rPr>
            </w:pPr>
            <w:r>
              <w:rPr>
                <w:rFonts w:ascii="楷体" w:hAnsi="楷体" w:eastAsia="楷体" w:cs="楷体"/>
                <w:color w:val="000000"/>
              </w:rPr>
              <w:t>从战国到五代</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513A09">
            <w:pPr>
              <w:spacing w:line="360" w:lineRule="auto"/>
              <w:jc w:val="left"/>
              <w:textAlignment w:val="center"/>
              <w:rPr>
                <w:color w:val="000000"/>
              </w:rPr>
            </w:pPr>
            <w:r>
              <w:rPr>
                <w:rFonts w:ascii="楷体" w:hAnsi="楷体" w:eastAsia="楷体" w:cs="楷体"/>
                <w:color w:val="000000"/>
              </w:rPr>
              <w:t>司马光</w:t>
            </w:r>
          </w:p>
        </w:tc>
      </w:tr>
    </w:tbl>
    <w:p w14:paraId="2AE374CC">
      <w:pPr>
        <w:spacing w:line="360" w:lineRule="auto"/>
        <w:ind w:firstLine="420"/>
        <w:jc w:val="left"/>
        <w:textAlignment w:val="center"/>
        <w:rPr>
          <w:color w:val="000000"/>
        </w:rPr>
      </w:pPr>
      <w:r>
        <w:rPr>
          <w:rFonts w:ascii="楷体" w:hAnsi="楷体" w:eastAsia="楷体" w:cs="楷体"/>
          <w:color w:val="000000"/>
        </w:rPr>
        <w:t>材料二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2"/>
        <w:gridCol w:w="5250"/>
        <w:gridCol w:w="2543"/>
      </w:tblGrid>
      <w:tr w14:paraId="54C7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799CA">
            <w:pPr>
              <w:spacing w:line="360" w:lineRule="auto"/>
              <w:jc w:val="left"/>
              <w:textAlignment w:val="center"/>
              <w:rPr>
                <w:color w:val="000000"/>
              </w:rPr>
            </w:pPr>
            <w:r>
              <w:rPr>
                <w:rFonts w:ascii="楷体" w:hAnsi="楷体" w:eastAsia="楷体" w:cs="楷体"/>
                <w:color w:val="000000"/>
              </w:rPr>
              <w:t>类型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D764B">
            <w:pPr>
              <w:spacing w:line="360" w:lineRule="auto"/>
              <w:jc w:val="left"/>
              <w:textAlignment w:val="center"/>
              <w:rPr>
                <w:color w:val="000000"/>
              </w:rPr>
            </w:pPr>
            <w:r>
              <w:rPr>
                <w:rFonts w:ascii="楷体" w:hAnsi="楷体" w:eastAsia="楷体" w:cs="楷体"/>
                <w:color w:val="000000"/>
              </w:rPr>
              <w:t>唐朝长安城平面图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91AF1">
            <w:pPr>
              <w:spacing w:line="360" w:lineRule="auto"/>
              <w:jc w:val="left"/>
              <w:textAlignment w:val="center"/>
              <w:rPr>
                <w:color w:val="000000"/>
              </w:rPr>
            </w:pPr>
            <w:r>
              <w:rPr>
                <w:rFonts w:ascii="楷体" w:hAnsi="楷体" w:eastAsia="楷体" w:cs="楷体"/>
                <w:color w:val="000000"/>
              </w:rPr>
              <w:t>诗歌</w:t>
            </w:r>
          </w:p>
        </w:tc>
      </w:tr>
      <w:tr w14:paraId="498F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EFB3E">
            <w:pPr>
              <w:spacing w:line="360" w:lineRule="auto"/>
              <w:jc w:val="left"/>
              <w:textAlignment w:val="center"/>
              <w:rPr>
                <w:color w:val="000000"/>
              </w:rPr>
            </w:pPr>
            <w:r>
              <w:rPr>
                <w:rFonts w:ascii="楷体" w:hAnsi="楷体" w:eastAsia="楷体" w:cs="楷体"/>
                <w:color w:val="000000"/>
              </w:rPr>
              <w:t>内容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F31AFA">
            <w:pPr>
              <w:spacing w:line="360" w:lineRule="auto"/>
              <w:jc w:val="left"/>
              <w:textAlignment w:val="center"/>
              <w:rPr>
                <w:color w:val="000000"/>
              </w:rPr>
            </w:pPr>
            <w:r>
              <w:rPr>
                <w:color w:val="000000"/>
              </w:rPr>
              <w:drawing>
                <wp:inline distT="0" distB="0" distL="114300" distR="114300">
                  <wp:extent cx="3181350" cy="3257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181350" cy="32575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B6AC05">
            <w:pPr>
              <w:spacing w:line="360" w:lineRule="auto"/>
              <w:jc w:val="left"/>
              <w:textAlignment w:val="center"/>
              <w:rPr>
                <w:color w:val="000000"/>
              </w:rPr>
            </w:pPr>
            <w:r>
              <w:rPr>
                <w:rFonts w:ascii="楷体" w:hAnsi="楷体" w:eastAsia="楷体" w:cs="楷体"/>
                <w:color w:val="000000"/>
              </w:rPr>
              <w:t>登观音台望城</w:t>
            </w:r>
          </w:p>
          <w:p w14:paraId="1BE46856">
            <w:pPr>
              <w:spacing w:line="360" w:lineRule="auto"/>
              <w:jc w:val="left"/>
              <w:textAlignment w:val="center"/>
              <w:rPr>
                <w:color w:val="000000"/>
              </w:rPr>
            </w:pPr>
            <w:r>
              <w:rPr>
                <w:rFonts w:ascii="楷体" w:hAnsi="楷体" w:eastAsia="楷体" w:cs="楷体"/>
                <w:color w:val="000000"/>
              </w:rPr>
              <w:t>白居易</w:t>
            </w:r>
          </w:p>
          <w:p w14:paraId="42A2AB58">
            <w:pPr>
              <w:spacing w:line="360" w:lineRule="auto"/>
              <w:jc w:val="left"/>
              <w:textAlignment w:val="center"/>
              <w:rPr>
                <w:color w:val="000000"/>
              </w:rPr>
            </w:pPr>
            <w:r>
              <w:rPr>
                <w:rFonts w:ascii="楷体" w:hAnsi="楷体" w:eastAsia="楷体" w:cs="楷体"/>
                <w:color w:val="000000"/>
              </w:rPr>
              <w:t>百千家似围棋局，</w:t>
            </w:r>
          </w:p>
          <w:p w14:paraId="4C934F4E">
            <w:pPr>
              <w:spacing w:line="360" w:lineRule="auto"/>
              <w:jc w:val="left"/>
              <w:textAlignment w:val="center"/>
              <w:rPr>
                <w:color w:val="000000"/>
              </w:rPr>
            </w:pPr>
            <w:r>
              <w:rPr>
                <w:rFonts w:ascii="楷体" w:hAnsi="楷体" w:eastAsia="楷体" w:cs="楷体"/>
                <w:color w:val="000000"/>
              </w:rPr>
              <w:t>十二街如种菜哇。</w:t>
            </w:r>
          </w:p>
          <w:p w14:paraId="02735EA4">
            <w:pPr>
              <w:spacing w:line="360" w:lineRule="auto"/>
              <w:jc w:val="left"/>
              <w:textAlignment w:val="center"/>
              <w:rPr>
                <w:color w:val="000000"/>
              </w:rPr>
            </w:pPr>
            <w:r>
              <w:rPr>
                <w:rFonts w:ascii="楷体" w:hAnsi="楷体" w:eastAsia="楷体" w:cs="楷体"/>
                <w:color w:val="000000"/>
              </w:rPr>
              <w:t>遥认微微入朝火，</w:t>
            </w:r>
          </w:p>
          <w:p w14:paraId="243359CE">
            <w:pPr>
              <w:spacing w:line="360" w:lineRule="auto"/>
              <w:jc w:val="left"/>
              <w:textAlignment w:val="center"/>
              <w:rPr>
                <w:color w:val="000000"/>
              </w:rPr>
            </w:pPr>
            <w:r>
              <w:rPr>
                <w:rFonts w:ascii="楷体" w:hAnsi="楷体" w:eastAsia="楷体" w:cs="楷体"/>
                <w:color w:val="000000"/>
              </w:rPr>
              <w:t>一条星宿五门西。</w:t>
            </w:r>
          </w:p>
          <w:p w14:paraId="7A6F8C5B">
            <w:pPr>
              <w:spacing w:line="360" w:lineRule="auto"/>
              <w:jc w:val="left"/>
              <w:textAlignment w:val="center"/>
              <w:rPr>
                <w:color w:val="000000"/>
              </w:rPr>
            </w:pPr>
            <w:r>
              <w:rPr>
                <w:rFonts w:ascii="楷体" w:hAnsi="楷体" w:eastAsia="楷体" w:cs="楷体"/>
                <w:color w:val="000000"/>
              </w:rPr>
              <w:t>注释：</w:t>
            </w:r>
          </w:p>
          <w:p w14:paraId="705831DE">
            <w:pPr>
              <w:spacing w:line="360" w:lineRule="auto"/>
              <w:jc w:val="left"/>
              <w:textAlignment w:val="center"/>
              <w:rPr>
                <w:color w:val="000000"/>
              </w:rPr>
            </w:pPr>
            <w:r>
              <w:rPr>
                <w:rFonts w:ascii="楷体" w:hAnsi="楷体" w:eastAsia="楷体" w:cs="楷体"/>
                <w:color w:val="000000"/>
              </w:rPr>
              <w:t>①菜哇：菜田中划分的方形小块。</w:t>
            </w:r>
          </w:p>
          <w:p w14:paraId="2BB35A24">
            <w:pPr>
              <w:spacing w:line="360" w:lineRule="auto"/>
              <w:jc w:val="left"/>
              <w:textAlignment w:val="center"/>
              <w:rPr>
                <w:color w:val="000000"/>
              </w:rPr>
            </w:pPr>
            <w:r>
              <w:rPr>
                <w:rFonts w:ascii="楷体" w:hAnsi="楷体" w:eastAsia="楷体" w:cs="楷体"/>
                <w:color w:val="000000"/>
              </w:rPr>
              <w:t>②一条星宿：百官早朝时所执灯火，就如天空一道星宿。</w:t>
            </w:r>
          </w:p>
        </w:tc>
      </w:tr>
      <w:tr w14:paraId="0650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28D1DA">
            <w:pPr>
              <w:spacing w:line="360" w:lineRule="auto"/>
              <w:jc w:val="left"/>
              <w:textAlignment w:val="center"/>
              <w:rPr>
                <w:color w:val="000000"/>
              </w:rPr>
            </w:pPr>
            <w:r>
              <w:rPr>
                <w:rFonts w:ascii="楷体" w:hAnsi="楷体" w:eastAsia="楷体" w:cs="楷体"/>
                <w:color w:val="000000"/>
              </w:rPr>
              <w:t>备注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D819DB">
            <w:pPr>
              <w:spacing w:line="360" w:lineRule="auto"/>
              <w:jc w:val="left"/>
              <w:textAlignment w:val="center"/>
              <w:rPr>
                <w:color w:val="000000"/>
              </w:rPr>
            </w:pPr>
            <w:r>
              <w:rPr>
                <w:rFonts w:ascii="楷体" w:hAnsi="楷体" w:eastAsia="楷体" w:cs="楷体"/>
                <w:color w:val="000000"/>
              </w:rPr>
              <w:t>学者复原的唐朝长安城平面图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7F430">
            <w:pPr>
              <w:spacing w:line="360" w:lineRule="auto"/>
              <w:jc w:val="left"/>
              <w:textAlignment w:val="center"/>
              <w:rPr>
                <w:color w:val="000000"/>
              </w:rPr>
            </w:pPr>
            <w:r>
              <w:rPr>
                <w:rFonts w:ascii="楷体" w:hAnsi="楷体" w:eastAsia="楷体" w:cs="楷体"/>
                <w:color w:val="000000"/>
              </w:rPr>
              <w:t>《登观音台望城》被诸多学者用以研究唐朝长安城</w:t>
            </w:r>
          </w:p>
        </w:tc>
      </w:tr>
    </w:tbl>
    <w:p w14:paraId="5E890CBC">
      <w:pPr>
        <w:spacing w:line="360" w:lineRule="auto"/>
        <w:jc w:val="left"/>
        <w:textAlignment w:val="center"/>
        <w:rPr>
          <w:color w:val="000000"/>
        </w:rPr>
      </w:pPr>
    </w:p>
    <w:p w14:paraId="70AC78D8">
      <w:pPr>
        <w:spacing w:line="360" w:lineRule="auto"/>
        <w:jc w:val="left"/>
        <w:textAlignment w:val="center"/>
        <w:rPr>
          <w:color w:val="000000"/>
        </w:rPr>
      </w:pPr>
      <w:r>
        <w:rPr>
          <w:color w:val="000000"/>
        </w:rPr>
        <w:t>（1）</w:t>
      </w:r>
      <w:r>
        <w:rPr>
          <w:rFonts w:ascii="宋体" w:hAnsi="宋体"/>
          <w:color w:val="000000"/>
        </w:rPr>
        <w:t>如果你要查找关于唐朝长安城的史料，请从材料一中选择一部史书（只需写出英文字母序号），并说明选择这部史书的理由。</w:t>
      </w:r>
    </w:p>
    <w:p w14:paraId="6EA50B52">
      <w:pPr>
        <w:spacing w:line="360" w:lineRule="auto"/>
        <w:jc w:val="left"/>
        <w:textAlignment w:val="center"/>
        <w:rPr>
          <w:color w:val="000000"/>
        </w:rPr>
      </w:pPr>
      <w:r>
        <w:rPr>
          <w:color w:val="000000"/>
        </w:rPr>
        <w:t>（2）</w:t>
      </w:r>
      <w:r>
        <w:rPr>
          <w:rFonts w:ascii="宋体" w:hAnsi="宋体"/>
          <w:color w:val="000000"/>
        </w:rPr>
        <w:t>观察材料二中的长安城平面图，概括《登观音台望城》所反映的唐朝长安城的特点。</w:t>
      </w:r>
    </w:p>
    <w:p w14:paraId="6D80C7FF">
      <w:pPr>
        <w:spacing w:line="360" w:lineRule="auto"/>
        <w:jc w:val="left"/>
        <w:textAlignment w:val="center"/>
        <w:rPr>
          <w:color w:val="000000"/>
        </w:rPr>
      </w:pPr>
      <w:r>
        <w:rPr>
          <w:color w:val="000000"/>
        </w:rPr>
        <w:t>（3）</w:t>
      </w:r>
      <w:r>
        <w:rPr>
          <w:rFonts w:ascii="宋体" w:hAnsi="宋体"/>
          <w:color w:val="000000"/>
        </w:rPr>
        <w:t>除查阅文献外，请你列举其他可以获得关于唐朝长安城知识</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方法。</w:t>
      </w:r>
    </w:p>
    <w:p w14:paraId="1F757D51">
      <w:pPr>
        <w:spacing w:line="360" w:lineRule="auto"/>
        <w:jc w:val="left"/>
        <w:textAlignment w:val="center"/>
        <w:rPr>
          <w:color w:val="000000"/>
        </w:rPr>
      </w:pPr>
      <w:r>
        <w:rPr>
          <w:color w:val="000000"/>
        </w:rPr>
        <w:t xml:space="preserve">27. </w:t>
      </w:r>
      <w:r>
        <w:rPr>
          <w:rFonts w:ascii="宋体" w:hAnsi="宋体"/>
          <w:color w:val="000000"/>
        </w:rPr>
        <w:t>中国共产党一经诞生，就把为中国人民谋幸福、为中华民族谋复兴确立为自己的初心使命。阅读材料，完成下列要求。</w:t>
      </w:r>
    </w:p>
    <w:p w14:paraId="2BDB2C95">
      <w:pPr>
        <w:spacing w:line="360" w:lineRule="auto"/>
        <w:ind w:firstLine="420"/>
        <w:jc w:val="left"/>
        <w:textAlignment w:val="center"/>
        <w:rPr>
          <w:color w:val="000000"/>
        </w:rPr>
      </w:pPr>
      <w:r>
        <w:rPr>
          <w:rFonts w:ascii="楷体" w:hAnsi="楷体" w:eastAsia="楷体" w:cs="楷体"/>
          <w:color w:val="000000"/>
        </w:rPr>
        <w:t>材料一</w:t>
      </w:r>
      <w:r>
        <w:rPr>
          <w:rFonts w:eastAsia="Times New Roman" w:cs="Times New Roman"/>
          <w:color w:val="000000"/>
        </w:rPr>
        <w:t xml:space="preserve">  1921</w:t>
      </w:r>
      <w:r>
        <w:rPr>
          <w:rFonts w:ascii="楷体" w:hAnsi="楷体" w:eastAsia="楷体" w:cs="楷体"/>
          <w:color w:val="000000"/>
        </w:rPr>
        <w:t>年，中国共产党成立。那时候，中华民族呈现在世界面前的是一派衰败凋零的气象。北洋军阀政府统治期间，共与列强签订了</w:t>
      </w:r>
      <w:r>
        <w:rPr>
          <w:rFonts w:eastAsia="Times New Roman" w:cs="Times New Roman"/>
          <w:color w:val="000000"/>
        </w:rPr>
        <w:t>243</w:t>
      </w:r>
      <w:r>
        <w:rPr>
          <w:rFonts w:ascii="楷体" w:hAnsi="楷体" w:eastAsia="楷体" w:cs="楷体"/>
          <w:color w:val="000000"/>
        </w:rPr>
        <w:t>个不平等条约。</w:t>
      </w:r>
      <w:r>
        <w:rPr>
          <w:rFonts w:eastAsia="Times New Roman" w:cs="Times New Roman"/>
          <w:color w:val="000000"/>
        </w:rPr>
        <w:t>1949</w:t>
      </w:r>
      <w:r>
        <w:rPr>
          <w:rFonts w:ascii="楷体" w:hAnsi="楷体" w:eastAsia="楷体" w:cs="楷体"/>
          <w:color w:val="000000"/>
        </w:rPr>
        <w:t>中华人民共和国成立。那时候，中国共产党接手的是国民党留下的千疮百孔的烂摊子。</w:t>
      </w:r>
      <w:r>
        <w:rPr>
          <w:rFonts w:eastAsia="Times New Roman" w:cs="Times New Roman"/>
          <w:color w:val="000000"/>
        </w:rPr>
        <w:t>1950</w:t>
      </w:r>
      <w:r>
        <w:rPr>
          <w:rFonts w:ascii="楷体" w:hAnsi="楷体" w:eastAsia="楷体" w:cs="楷体"/>
          <w:color w:val="000000"/>
        </w:rPr>
        <w:t>年，在列入统计的</w:t>
      </w:r>
      <w:r>
        <w:rPr>
          <w:rFonts w:eastAsia="Times New Roman" w:cs="Times New Roman"/>
          <w:color w:val="000000"/>
        </w:rPr>
        <w:t>141</w:t>
      </w:r>
      <w:r>
        <w:rPr>
          <w:rFonts w:ascii="楷体" w:hAnsi="楷体" w:eastAsia="楷体" w:cs="楷体"/>
          <w:color w:val="000000"/>
        </w:rPr>
        <w:t>个国家中，只有</w:t>
      </w:r>
      <w:r>
        <w:rPr>
          <w:rFonts w:eastAsia="Times New Roman" w:cs="Times New Roman"/>
          <w:color w:val="000000"/>
        </w:rPr>
        <w:t>10</w:t>
      </w:r>
      <w:r>
        <w:rPr>
          <w:rFonts w:ascii="楷体" w:hAnsi="楷体" w:eastAsia="楷体" w:cs="楷体"/>
          <w:color w:val="000000"/>
        </w:rPr>
        <w:t>个国家的人均国内生产总值低于中国。</w:t>
      </w:r>
    </w:p>
    <w:p w14:paraId="717FAEFB">
      <w:pPr>
        <w:spacing w:line="360" w:lineRule="auto"/>
        <w:ind w:firstLine="420"/>
        <w:jc w:val="right"/>
        <w:textAlignment w:val="center"/>
        <w:rPr>
          <w:color w:val="000000"/>
        </w:rPr>
      </w:pPr>
      <w:r>
        <w:rPr>
          <w:rFonts w:ascii="楷体" w:hAnsi="楷体" w:eastAsia="楷体" w:cs="楷体"/>
          <w:color w:val="000000"/>
        </w:rPr>
        <w:t>——摘编自《求是》杂志评论员《在历史纵深处看全面小康伟大成就》</w:t>
      </w:r>
    </w:p>
    <w:p w14:paraId="3D6D94F7">
      <w:pPr>
        <w:spacing w:line="360" w:lineRule="auto"/>
        <w:ind w:firstLine="420"/>
        <w:jc w:val="left"/>
        <w:textAlignment w:val="center"/>
        <w:rPr>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中华人民共和国成立以来，经过近</w:t>
      </w:r>
      <w:r>
        <w:rPr>
          <w:rFonts w:eastAsia="Times New Roman" w:cs="Times New Roman"/>
          <w:color w:val="000000"/>
        </w:rPr>
        <w:t>30</w:t>
      </w:r>
      <w:r>
        <w:rPr>
          <w:rFonts w:ascii="楷体" w:hAnsi="楷体" w:eastAsia="楷体" w:cs="楷体"/>
          <w:color w:val="000000"/>
        </w:rPr>
        <w:t>年的建设，人民生活有了很大改善，</w:t>
      </w:r>
      <w:r>
        <w:rPr>
          <w:rFonts w:eastAsia="Times New Roman" w:cs="Times New Roman"/>
          <w:color w:val="000000"/>
        </w:rPr>
        <w:t>1978</w:t>
      </w:r>
      <w:r>
        <w:rPr>
          <w:rFonts w:ascii="楷体" w:hAnsi="楷体" w:eastAsia="楷体" w:cs="楷体"/>
          <w:color w:val="000000"/>
        </w:rPr>
        <w:t>年，中国的发展到了新的历史转折点，我们党坚定不移地把改革开放推向前进，深度融入世界经济。</w:t>
      </w:r>
      <w:r>
        <w:rPr>
          <w:rFonts w:eastAsia="Times New Roman" w:cs="Times New Roman"/>
          <w:color w:val="000000"/>
        </w:rPr>
        <w:t>2020</w:t>
      </w:r>
      <w:r>
        <w:rPr>
          <w:rFonts w:ascii="楷体" w:hAnsi="楷体" w:eastAsia="楷体" w:cs="楷体"/>
          <w:color w:val="000000"/>
        </w:rPr>
        <w:t>年，我国国内生产总值在世界经济总量的比重超过</w:t>
      </w:r>
      <w:r>
        <w:rPr>
          <w:rFonts w:eastAsia="Times New Roman" w:cs="Times New Roman"/>
          <w:color w:val="000000"/>
        </w:rPr>
        <w:t>17%</w:t>
      </w:r>
      <w:r>
        <w:rPr>
          <w:rFonts w:ascii="楷体" w:hAnsi="楷体" w:eastAsia="楷体" w:cs="楷体"/>
          <w:color w:val="000000"/>
        </w:rPr>
        <w:t>。</w:t>
      </w:r>
      <w:r>
        <w:rPr>
          <w:rFonts w:eastAsia="Times New Roman" w:cs="Times New Roman"/>
          <w:color w:val="000000"/>
        </w:rPr>
        <w:t>2021</w:t>
      </w:r>
      <w:r>
        <w:rPr>
          <w:rFonts w:ascii="楷体" w:hAnsi="楷体" w:eastAsia="楷体" w:cs="楷体"/>
          <w:color w:val="000000"/>
        </w:rPr>
        <w:t>年，我国全面建成了小康社会。中国人民过上了前所未有的幸福安康的生活。</w:t>
      </w:r>
    </w:p>
    <w:p w14:paraId="69FB363F">
      <w:pPr>
        <w:spacing w:line="360" w:lineRule="auto"/>
        <w:ind w:firstLine="420"/>
        <w:jc w:val="right"/>
        <w:textAlignment w:val="center"/>
        <w:rPr>
          <w:color w:val="000000"/>
        </w:rPr>
      </w:pPr>
      <w:r>
        <w:rPr>
          <w:rFonts w:ascii="楷体" w:hAnsi="楷体" w:eastAsia="楷体" w:cs="楷体"/>
          <w:color w:val="000000"/>
        </w:rPr>
        <w:t>——摘编自《求是》杂志评论员《在历史纵深处看全面小康伟大成就》</w:t>
      </w:r>
    </w:p>
    <w:p w14:paraId="15A10B6B">
      <w:pPr>
        <w:spacing w:line="360" w:lineRule="auto"/>
        <w:ind w:firstLine="420"/>
        <w:jc w:val="left"/>
        <w:textAlignment w:val="center"/>
        <w:rPr>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经过全党全国各族人民持续奋斗，我们实现了第一个百年奋斗目标，在中华大地上全面建成了小康社会，历史性地解决了绝对贫困问题，正在意气风发向着全面建成社会主义现代化强国的第二个百年奋斗目标迈进。</w:t>
      </w:r>
    </w:p>
    <w:p w14:paraId="15678CBD">
      <w:pPr>
        <w:spacing w:line="360" w:lineRule="auto"/>
        <w:ind w:firstLine="420"/>
        <w:jc w:val="right"/>
        <w:textAlignment w:val="center"/>
        <w:rPr>
          <w:color w:val="000000"/>
        </w:rPr>
      </w:pPr>
      <w:r>
        <w:rPr>
          <w:rFonts w:ascii="楷体" w:hAnsi="楷体" w:eastAsia="楷体" w:cs="楷体"/>
          <w:color w:val="000000"/>
        </w:rPr>
        <w:t>——习近平《在庆祝中国共产党成立</w:t>
      </w:r>
      <w:r>
        <w:rPr>
          <w:rFonts w:eastAsia="Times New Roman" w:cs="Times New Roman"/>
          <w:color w:val="000000"/>
        </w:rPr>
        <w:t>100</w:t>
      </w:r>
      <w:r>
        <w:rPr>
          <w:rFonts w:ascii="楷体" w:hAnsi="楷体" w:eastAsia="楷体" w:cs="楷体"/>
          <w:color w:val="000000"/>
        </w:rPr>
        <w:t>周年大会上的讲话》</w:t>
      </w:r>
    </w:p>
    <w:p w14:paraId="59ACD4A7">
      <w:pPr>
        <w:spacing w:line="360" w:lineRule="auto"/>
        <w:jc w:val="left"/>
        <w:textAlignment w:val="center"/>
        <w:rPr>
          <w:color w:val="000000"/>
        </w:rPr>
      </w:pPr>
      <w:r>
        <w:rPr>
          <w:color w:val="000000"/>
        </w:rPr>
        <w:t>（1）</w:t>
      </w:r>
      <w:r>
        <w:rPr>
          <w:rFonts w:ascii="宋体" w:hAnsi="宋体"/>
          <w:color w:val="000000"/>
        </w:rPr>
        <w:t>根据材料一并结合所学知识，指出</w:t>
      </w:r>
      <w:r>
        <w:rPr>
          <w:rFonts w:eastAsia="Times New Roman" w:cs="Times New Roman"/>
          <w:color w:val="000000"/>
        </w:rPr>
        <w:t>1921</w:t>
      </w:r>
      <w:r>
        <w:rPr>
          <w:rFonts w:ascii="宋体" w:hAnsi="宋体"/>
          <w:color w:val="000000"/>
        </w:rPr>
        <w:t>年至</w:t>
      </w:r>
      <w:r>
        <w:rPr>
          <w:rFonts w:eastAsia="Times New Roman" w:cs="Times New Roman"/>
          <w:color w:val="000000"/>
        </w:rPr>
        <w:t>1949</w:t>
      </w:r>
      <w:r>
        <w:rPr>
          <w:rFonts w:ascii="宋体" w:hAnsi="宋体"/>
          <w:color w:val="000000"/>
        </w:rPr>
        <w:t>年中国共产党面临的困境。</w:t>
      </w:r>
    </w:p>
    <w:p w14:paraId="61675CDD">
      <w:pPr>
        <w:spacing w:line="360" w:lineRule="auto"/>
        <w:jc w:val="left"/>
        <w:textAlignment w:val="center"/>
        <w:rPr>
          <w:color w:val="000000"/>
        </w:rPr>
      </w:pPr>
      <w:r>
        <w:rPr>
          <w:color w:val="000000"/>
        </w:rPr>
        <w:t>（2）</w:t>
      </w:r>
      <w:r>
        <w:rPr>
          <w:rFonts w:ascii="宋体" w:hAnsi="宋体"/>
          <w:color w:val="000000"/>
        </w:rPr>
        <w:t>根据材料二、二并结合所学知识，列举为实现第一个百年奋斗目标，中国共产党自</w:t>
      </w:r>
      <w:r>
        <w:rPr>
          <w:rFonts w:eastAsia="Times New Roman" w:cs="Times New Roman"/>
          <w:color w:val="000000"/>
        </w:rPr>
        <w:t>1978</w:t>
      </w:r>
      <w:r>
        <w:rPr>
          <w:rFonts w:ascii="宋体" w:hAnsi="宋体"/>
          <w:color w:val="000000"/>
        </w:rPr>
        <w:t>年以来采取的重大举措。</w:t>
      </w:r>
    </w:p>
    <w:p w14:paraId="39535050">
      <w:pPr>
        <w:spacing w:line="360" w:lineRule="auto"/>
        <w:jc w:val="left"/>
        <w:textAlignment w:val="center"/>
        <w:rPr>
          <w:color w:val="000000"/>
        </w:rPr>
      </w:pPr>
      <w:r>
        <w:rPr>
          <w:color w:val="000000"/>
        </w:rPr>
        <w:t>（3）</w:t>
      </w:r>
      <w:r>
        <w:rPr>
          <w:rFonts w:ascii="宋体" w:hAnsi="宋体"/>
          <w:color w:val="000000"/>
        </w:rPr>
        <w:t>根据材料并联系实际，谈谈你能为实现第二个百年奋斗目标所做</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努力。（要求：观点正确）</w:t>
      </w:r>
    </w:p>
    <w:p w14:paraId="03594D25">
      <w:pPr>
        <w:spacing w:line="360" w:lineRule="auto"/>
        <w:jc w:val="left"/>
        <w:textAlignment w:val="center"/>
        <w:rPr>
          <w:color w:val="000000"/>
        </w:rPr>
      </w:pPr>
      <w:r>
        <w:rPr>
          <w:color w:val="000000"/>
        </w:rPr>
        <w:t xml:space="preserve">28. </w:t>
      </w:r>
      <w:r>
        <w:rPr>
          <w:rFonts w:ascii="宋体" w:hAnsi="宋体"/>
          <w:color w:val="000000"/>
        </w:rPr>
        <w:t>历史是过去的事情，人们研究历史时，有多种视角解释过去。阅读材料，完成下列要求。</w:t>
      </w:r>
    </w:p>
    <w:p w14:paraId="0A96C813">
      <w:pPr>
        <w:spacing w:line="360" w:lineRule="auto"/>
        <w:ind w:firstLine="420"/>
        <w:jc w:val="left"/>
        <w:textAlignment w:val="center"/>
        <w:rPr>
          <w:color w:val="000000"/>
        </w:rPr>
      </w:pPr>
      <w:r>
        <w:rPr>
          <w:rFonts w:ascii="楷体" w:hAnsi="楷体" w:eastAsia="楷体" w:cs="楷体"/>
          <w:color w:val="000000"/>
        </w:rPr>
        <w:t>材料</w:t>
      </w:r>
      <w:r>
        <w:rPr>
          <w:rFonts w:eastAsia="Times New Roman" w:cs="Times New Roman"/>
          <w:color w:val="000000"/>
        </w:rPr>
        <w:t xml:space="preserve">  </w:t>
      </w:r>
      <w:r>
        <w:rPr>
          <w:rFonts w:ascii="楷体" w:hAnsi="楷体" w:eastAsia="楷体" w:cs="楷体"/>
          <w:color w:val="000000"/>
        </w:rPr>
        <w:t>关于“西欧走出中世纪”的两种观点</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5"/>
        <w:gridCol w:w="1024"/>
        <w:gridCol w:w="6736"/>
      </w:tblGrid>
      <w:tr w14:paraId="2BBC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7488A">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CA7E8C">
            <w:pPr>
              <w:spacing w:line="360" w:lineRule="auto"/>
              <w:jc w:val="left"/>
              <w:textAlignment w:val="center"/>
              <w:rPr>
                <w:color w:val="000000"/>
              </w:rPr>
            </w:pPr>
            <w:r>
              <w:rPr>
                <w:rFonts w:ascii="楷体" w:hAnsi="楷体" w:eastAsia="楷体" w:cs="楷体"/>
                <w:color w:val="000000"/>
              </w:rPr>
              <w:t>视角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FE380">
            <w:pPr>
              <w:spacing w:line="360" w:lineRule="auto"/>
              <w:jc w:val="left"/>
              <w:textAlignment w:val="center"/>
              <w:rPr>
                <w:color w:val="000000"/>
              </w:rPr>
            </w:pPr>
            <w:r>
              <w:rPr>
                <w:rFonts w:ascii="楷体" w:hAnsi="楷体" w:eastAsia="楷体" w:cs="楷体"/>
                <w:color w:val="000000"/>
              </w:rPr>
              <w:t>内容</w:t>
            </w:r>
          </w:p>
        </w:tc>
      </w:tr>
      <w:tr w14:paraId="4E85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6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0873EF">
            <w:pPr>
              <w:spacing w:line="360" w:lineRule="auto"/>
              <w:jc w:val="left"/>
              <w:textAlignment w:val="center"/>
              <w:rPr>
                <w:color w:val="000000"/>
              </w:rPr>
            </w:pPr>
            <w:r>
              <w:rPr>
                <w:rFonts w:ascii="楷体" w:hAnsi="楷体" w:eastAsia="楷体" w:cs="楷体"/>
                <w:color w:val="000000"/>
              </w:rPr>
              <w:t>观点一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03BB9A">
            <w:pPr>
              <w:spacing w:line="360" w:lineRule="auto"/>
              <w:jc w:val="left"/>
              <w:textAlignment w:val="center"/>
              <w:rPr>
                <w:color w:val="000000"/>
              </w:rPr>
            </w:pPr>
            <w:r>
              <w:rPr>
                <w:rFonts w:eastAsia="Times New Roman" w:cs="Times New Roman"/>
                <w:color w:val="000000"/>
              </w:rPr>
              <w:t>A</w:t>
            </w:r>
            <w:r>
              <w:rPr>
                <w:rFonts w:ascii="楷体" w:hAnsi="楷体" w:eastAsia="楷体" w:cs="楷体"/>
                <w:color w:val="000000"/>
              </w:rPr>
              <w:t>：</w:t>
            </w:r>
            <w:r>
              <w:rPr>
                <w:rFonts w:eastAsia="Times New Roman" w:cs="Times New Roman"/>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864542">
            <w:pPr>
              <w:spacing w:line="360" w:lineRule="auto"/>
              <w:jc w:val="left"/>
              <w:textAlignment w:val="center"/>
              <w:rPr>
                <w:color w:val="000000"/>
              </w:rPr>
            </w:pPr>
            <w:r>
              <w:rPr>
                <w:rFonts w:ascii="楷体" w:hAnsi="楷体" w:eastAsia="楷体" w:cs="楷体"/>
                <w:color w:val="000000"/>
              </w:rPr>
              <w:t>“西欧走出中世纪”受益于世界其他地区的文明。在大航海开始之前，西欧远远落后于世界其他地方的许多文明。促进西欧发展的科技、航海船只制造等技术大多是中国等亚洲国家发明或完善的。直到</w:t>
            </w:r>
            <w:r>
              <w:rPr>
                <w:rFonts w:eastAsia="Times New Roman" w:cs="Times New Roman"/>
                <w:color w:val="000000"/>
              </w:rPr>
              <w:t>19</w:t>
            </w:r>
            <w:r>
              <w:rPr>
                <w:rFonts w:ascii="楷体" w:hAnsi="楷体" w:eastAsia="楷体" w:cs="楷体"/>
                <w:color w:val="000000"/>
              </w:rPr>
              <w:t>世纪，西欧才赶上并超过亚洲先进国家。</w:t>
            </w:r>
          </w:p>
        </w:tc>
      </w:tr>
      <w:tr w14:paraId="2ADC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41C0B">
            <w:pPr>
              <w:spacing w:line="360" w:lineRule="auto"/>
              <w:jc w:val="left"/>
              <w:textAlignment w:val="center"/>
              <w:rPr>
                <w:color w:val="000000"/>
              </w:rPr>
            </w:pPr>
            <w:r>
              <w:rPr>
                <w:rFonts w:ascii="楷体" w:hAnsi="楷体" w:eastAsia="楷体" w:cs="楷体"/>
                <w:color w:val="000000"/>
              </w:rPr>
              <w:t>观点二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3193A">
            <w:pPr>
              <w:spacing w:line="360" w:lineRule="auto"/>
              <w:jc w:val="left"/>
              <w:textAlignment w:val="center"/>
              <w:rPr>
                <w:color w:val="000000"/>
              </w:rPr>
            </w:pPr>
            <w:r>
              <w:rPr>
                <w:rFonts w:eastAsia="Times New Roman" w:cs="Times New Roman"/>
                <w:color w:val="000000"/>
              </w:rPr>
              <w:t>B</w:t>
            </w:r>
            <w:r>
              <w:rPr>
                <w:rFonts w:ascii="楷体" w:hAnsi="楷体" w:eastAsia="楷体" w:cs="楷体"/>
                <w:color w:val="000000"/>
              </w:rPr>
              <w:t>：欧洲视角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4FAA8">
            <w:pPr>
              <w:spacing w:line="360" w:lineRule="auto"/>
              <w:jc w:val="left"/>
              <w:textAlignment w:val="center"/>
              <w:rPr>
                <w:color w:val="000000"/>
              </w:rPr>
            </w:pPr>
            <w:r>
              <w:rPr>
                <w:rFonts w:ascii="楷体" w:hAnsi="楷体" w:eastAsia="楷体" w:cs="楷体"/>
                <w:color w:val="000000"/>
              </w:rPr>
              <w:t>“西欧走出中世纪”是自发的结果。</w:t>
            </w:r>
            <w:r>
              <w:rPr>
                <w:rFonts w:eastAsia="Times New Roman" w:cs="Times New Roman"/>
                <w:color w:val="000000"/>
              </w:rPr>
              <w:t>14</w:t>
            </w:r>
            <w:r>
              <w:rPr>
                <w:rFonts w:ascii="楷体" w:hAnsi="楷体" w:eastAsia="楷体" w:cs="楷体"/>
                <w:color w:val="000000"/>
              </w:rPr>
              <w:t>、</w:t>
            </w:r>
            <w:r>
              <w:rPr>
                <w:rFonts w:eastAsia="Times New Roman" w:cs="Times New Roman"/>
                <w:color w:val="000000"/>
              </w:rPr>
              <w:t>15</w:t>
            </w:r>
            <w:r>
              <w:rPr>
                <w:rFonts w:ascii="楷体" w:hAnsi="楷体" w:eastAsia="楷体" w:cs="楷体"/>
                <w:color w:val="000000"/>
              </w:rPr>
              <w:t>世纪，西欧社会内部出现了反封建的因素，经过文艺复兴和大航海时代，随后不断向外扩张。</w:t>
            </w:r>
            <w:r>
              <w:rPr>
                <w:rFonts w:eastAsia="Times New Roman" w:cs="Times New Roman"/>
                <w:color w:val="000000"/>
              </w:rPr>
              <w:t>15</w:t>
            </w:r>
            <w:r>
              <w:rPr>
                <w:rFonts w:ascii="楷体" w:hAnsi="楷体" w:eastAsia="楷体" w:cs="楷体"/>
                <w:color w:val="000000"/>
              </w:rPr>
              <w:t>、</w:t>
            </w:r>
            <w:r>
              <w:rPr>
                <w:rFonts w:eastAsia="Times New Roman" w:cs="Times New Roman"/>
                <w:color w:val="000000"/>
              </w:rPr>
              <w:t>16</w:t>
            </w:r>
            <w:r>
              <w:rPr>
                <w:rFonts w:ascii="楷体" w:hAnsi="楷体" w:eastAsia="楷体" w:cs="楷体"/>
                <w:color w:val="000000"/>
              </w:rPr>
              <w:t>世纪之交，西欧逐渐走出中世纪。</w:t>
            </w:r>
          </w:p>
        </w:tc>
      </w:tr>
    </w:tbl>
    <w:p w14:paraId="2E0AF595">
      <w:pPr>
        <w:spacing w:line="360" w:lineRule="auto"/>
        <w:ind w:firstLine="420"/>
        <w:jc w:val="right"/>
        <w:textAlignment w:val="center"/>
        <w:rPr>
          <w:color w:val="000000"/>
        </w:rPr>
      </w:pPr>
      <w:r>
        <w:rPr>
          <w:rFonts w:ascii="楷体" w:hAnsi="楷体" w:eastAsia="楷体" w:cs="楷体"/>
          <w:color w:val="000000"/>
        </w:rPr>
        <w:t>——摘编自王斯德《世界通史》</w:t>
      </w:r>
    </w:p>
    <w:p w14:paraId="2F36DCAE">
      <w:pPr>
        <w:spacing w:line="360" w:lineRule="auto"/>
        <w:jc w:val="left"/>
        <w:textAlignment w:val="center"/>
        <w:rPr>
          <w:color w:val="000000"/>
        </w:rPr>
      </w:pPr>
      <w:r>
        <w:rPr>
          <w:color w:val="000000"/>
        </w:rPr>
        <w:t>（1）</w:t>
      </w:r>
      <w:r>
        <w:rPr>
          <w:rFonts w:ascii="宋体" w:hAnsi="宋体"/>
          <w:color w:val="000000"/>
        </w:rPr>
        <w:t>根据观点一并结合所学知识，列举以中国为代表的古代亚洲国家领先世界的科技成就。</w:t>
      </w:r>
    </w:p>
    <w:p w14:paraId="0823F5D2">
      <w:pPr>
        <w:spacing w:line="360" w:lineRule="auto"/>
        <w:jc w:val="left"/>
        <w:textAlignment w:val="center"/>
        <w:rPr>
          <w:color w:val="000000"/>
        </w:rPr>
      </w:pPr>
      <w:r>
        <w:rPr>
          <w:color w:val="000000"/>
        </w:rPr>
        <w:t>（2）</w:t>
      </w:r>
      <w:r>
        <w:rPr>
          <w:rFonts w:ascii="宋体" w:hAnsi="宋体"/>
          <w:color w:val="000000"/>
        </w:rPr>
        <w:t>根据观点二并结合所学知识。简析“西欧走出中世纪”的原因。</w:t>
      </w:r>
    </w:p>
    <w:p w14:paraId="68E8EBB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color w:val="000000"/>
        </w:rPr>
        <w:t>根据材料，写出观点一的视角。</w:t>
      </w:r>
    </w:p>
    <w:p w14:paraId="7FE39CF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E9B8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BB64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DED6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097E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2292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11657"/>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45B4"/>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DC32DB"/>
    <w:rsid w:val="22F622F3"/>
    <w:rsid w:val="38274566"/>
    <w:rsid w:val="5CE904BD"/>
    <w:rsid w:val="614650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AACBE-3492-475A-AFE5-ADDB2D9F9F2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4136</Words>
  <Characters>4400</Characters>
  <Lines>34</Lines>
  <Paragraphs>9</Paragraphs>
  <TotalTime>4</TotalTime>
  <ScaleCrop>false</ScaleCrop>
  <LinksUpToDate>false</LinksUpToDate>
  <CharactersWithSpaces>4683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2022-09-29T09:50:00Z</dcterms:created>
  <dc:creator>学科网试题生产平台</dc:creator>
  <dc:description>3064129337229312</dc:description>
  <cp:lastModifiedBy>上帝掷骰子吗</cp:lastModifiedBy>
  <dcterms:modified xsi:type="dcterms:W3CDTF">2024-07-20T15:59:57Z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B54B293F012D4994B7FD9054EDE96C5A</vt:lpwstr>
  </property>
</Properties>
</file>