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199D1">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12407900</wp:posOffset>
            </wp:positionV>
            <wp:extent cx="393700" cy="444500"/>
            <wp:effectExtent l="0" t="0" r="635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93700" cy="444500"/>
                    </a:xfrm>
                    <a:prstGeom prst="rect">
                      <a:avLst/>
                    </a:prstGeom>
                  </pic:spPr>
                </pic:pic>
              </a:graphicData>
            </a:graphic>
          </wp:anchor>
        </w:drawing>
      </w:r>
      <w:r>
        <w:rPr>
          <w:rFonts w:ascii="宋体" w:hAnsi="宋体"/>
          <w:b/>
          <w:sz w:val="32"/>
        </w:rPr>
        <w:t>2022年湘潭市初中学业水平考试</w:t>
      </w:r>
    </w:p>
    <w:p w14:paraId="75BF7D45">
      <w:pPr>
        <w:spacing w:line="285" w:lineRule="auto"/>
        <w:jc w:val="center"/>
        <w:textAlignment w:val="center"/>
        <w:rPr>
          <w:rFonts w:ascii="宋体" w:hAnsi="宋体"/>
          <w:b/>
          <w:sz w:val="32"/>
        </w:rPr>
      </w:pPr>
      <w:r>
        <w:rPr>
          <w:rFonts w:ascii="宋体" w:hAnsi="宋体"/>
          <w:b/>
          <w:sz w:val="32"/>
        </w:rPr>
        <w:t>历史试题卷</w:t>
      </w:r>
    </w:p>
    <w:p w14:paraId="684267EE">
      <w:pPr>
        <w:spacing w:line="285" w:lineRule="auto"/>
        <w:jc w:val="left"/>
        <w:textAlignment w:val="center"/>
        <w:rPr>
          <w:rFonts w:ascii="宋体" w:hAnsi="宋体"/>
          <w:b/>
          <w:sz w:val="24"/>
        </w:rPr>
      </w:pPr>
      <w:r>
        <w:rPr>
          <w:rFonts w:ascii="宋体" w:hAnsi="宋体"/>
          <w:b/>
          <w:sz w:val="24"/>
        </w:rPr>
        <w:t>亲爱的同学：</w:t>
      </w:r>
    </w:p>
    <w:p w14:paraId="23994AF8">
      <w:pPr>
        <w:spacing w:line="285" w:lineRule="auto"/>
        <w:jc w:val="left"/>
        <w:textAlignment w:val="center"/>
        <w:rPr>
          <w:rFonts w:ascii="宋体" w:hAnsi="宋体"/>
          <w:b/>
          <w:sz w:val="24"/>
        </w:rPr>
      </w:pPr>
      <w:r>
        <w:rPr>
          <w:rFonts w:ascii="宋体" w:hAnsi="宋体"/>
          <w:b/>
          <w:sz w:val="24"/>
        </w:rPr>
        <w:t>欢迎你走进毕业考试的考场，希望你沉着、冷静、认真、细致地对待每一道试题，取得优异成绩。祝你成功！</w:t>
      </w:r>
    </w:p>
    <w:p w14:paraId="1F01CD77">
      <w:pPr>
        <w:spacing w:line="285" w:lineRule="auto"/>
        <w:jc w:val="left"/>
        <w:textAlignment w:val="center"/>
        <w:rPr>
          <w:rFonts w:ascii="宋体" w:hAnsi="宋体"/>
          <w:b/>
          <w:sz w:val="24"/>
        </w:rPr>
      </w:pPr>
      <w:r>
        <w:rPr>
          <w:rFonts w:ascii="宋体" w:hAnsi="宋体"/>
          <w:b/>
          <w:sz w:val="24"/>
        </w:rPr>
        <w:t>本试题共5道大题，满分100分，考试时量90分钟，请将正确答案写在答题卡上，否则答案无效。</w:t>
      </w:r>
    </w:p>
    <w:p w14:paraId="4A4E2D0E">
      <w:pPr>
        <w:spacing w:line="285" w:lineRule="auto"/>
        <w:jc w:val="left"/>
        <w:textAlignment w:val="center"/>
        <w:rPr>
          <w:rFonts w:ascii="宋体" w:hAnsi="宋体"/>
          <w:b/>
          <w:sz w:val="24"/>
        </w:rPr>
      </w:pPr>
      <w:r>
        <w:rPr>
          <w:rFonts w:ascii="宋体" w:hAnsi="宋体"/>
          <w:b/>
          <w:sz w:val="24"/>
        </w:rPr>
        <w:t>一、单项选择题（每小题2分，共40分）</w:t>
      </w:r>
    </w:p>
    <w:p w14:paraId="11366524">
      <w:pPr>
        <w:spacing w:line="360" w:lineRule="auto"/>
        <w:jc w:val="left"/>
        <w:textAlignment w:val="center"/>
        <w:rPr>
          <w:rFonts w:ascii="宋体" w:hAnsi="宋体"/>
        </w:rPr>
      </w:pPr>
      <w:r>
        <w:t xml:space="preserve">1. </w:t>
      </w:r>
      <w:r>
        <w:rPr>
          <w:rFonts w:ascii="宋体" w:hAnsi="宋体"/>
        </w:rPr>
        <w:t>以下是汉字“中国”演变的历程，据此可知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1530"/>
        <w:gridCol w:w="1320"/>
        <w:gridCol w:w="1650"/>
        <w:gridCol w:w="1530"/>
      </w:tblGrid>
      <w:tr w14:paraId="7005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86C16A">
            <w:pPr>
              <w:spacing w:line="360" w:lineRule="auto"/>
              <w:jc w:val="left"/>
              <w:textAlignment w:val="center"/>
              <w:rPr>
                <w:rFonts w:ascii="宋体" w:hAnsi="宋体"/>
              </w:rPr>
            </w:pPr>
            <w:r>
              <w:rPr>
                <w:rFonts w:ascii="宋体" w:hAnsi="宋体"/>
              </w:rPr>
              <w:t>甲骨文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AB87B">
            <w:pPr>
              <w:spacing w:line="360" w:lineRule="auto"/>
              <w:jc w:val="left"/>
              <w:textAlignment w:val="center"/>
              <w:rPr>
                <w:rFonts w:ascii="宋体" w:hAnsi="宋体"/>
              </w:rPr>
            </w:pPr>
            <w:r>
              <w:rPr>
                <w:rFonts w:ascii="宋体" w:hAnsi="宋体"/>
              </w:rPr>
              <w:t>金文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D887D9">
            <w:pPr>
              <w:spacing w:line="360" w:lineRule="auto"/>
              <w:jc w:val="left"/>
              <w:textAlignment w:val="center"/>
              <w:rPr>
                <w:rFonts w:ascii="宋体" w:hAnsi="宋体"/>
              </w:rPr>
            </w:pPr>
            <w:r>
              <w:rPr>
                <w:rFonts w:ascii="宋体" w:hAnsi="宋体"/>
              </w:rPr>
              <w:t>小篆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86F51C">
            <w:pPr>
              <w:spacing w:line="360" w:lineRule="auto"/>
              <w:jc w:val="left"/>
              <w:textAlignment w:val="center"/>
              <w:rPr>
                <w:rFonts w:ascii="宋体" w:hAnsi="宋体"/>
              </w:rPr>
            </w:pPr>
            <w:r>
              <w:rPr>
                <w:rFonts w:ascii="宋体" w:hAnsi="宋体"/>
              </w:rPr>
              <w:t>隶书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6D88CC">
            <w:pPr>
              <w:spacing w:line="360" w:lineRule="auto"/>
              <w:jc w:val="left"/>
              <w:textAlignment w:val="center"/>
              <w:rPr>
                <w:rFonts w:ascii="宋体" w:hAnsi="宋体"/>
              </w:rPr>
            </w:pPr>
            <w:r>
              <w:rPr>
                <w:rFonts w:ascii="宋体" w:hAnsi="宋体"/>
              </w:rPr>
              <w:t>楷书</w:t>
            </w:r>
          </w:p>
        </w:tc>
      </w:tr>
      <w:tr w14:paraId="7235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B7DC5E">
            <w:pPr>
              <w:spacing w:line="360" w:lineRule="auto"/>
              <w:jc w:val="left"/>
              <w:textAlignment w:val="center"/>
            </w:pPr>
            <w:r>
              <w:rPr>
                <w:rFonts w:hint="eastAsia"/>
              </w:rPr>
              <w:drawing>
                <wp:inline distT="0" distB="0" distL="114300" distR="114300">
                  <wp:extent cx="819150" cy="476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19150" cy="4762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0B2C61">
            <w:pPr>
              <w:spacing w:line="360" w:lineRule="auto"/>
              <w:jc w:val="left"/>
              <w:textAlignment w:val="center"/>
            </w:pPr>
            <w:r>
              <w:rPr>
                <w:rFonts w:hint="eastAsia"/>
              </w:rPr>
              <w:drawing>
                <wp:inline distT="0" distB="0" distL="114300" distR="114300">
                  <wp:extent cx="819150" cy="4857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19150" cy="4857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1BE08">
            <w:pPr>
              <w:spacing w:line="360" w:lineRule="auto"/>
              <w:jc w:val="left"/>
              <w:textAlignment w:val="center"/>
            </w:pPr>
            <w:r>
              <w:rPr>
                <w:rFonts w:hint="eastAsia"/>
              </w:rPr>
              <w:drawing>
                <wp:inline distT="0" distB="0" distL="114300" distR="114300">
                  <wp:extent cx="685800" cy="495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85800" cy="4953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12E44">
            <w:pPr>
              <w:spacing w:line="360" w:lineRule="auto"/>
              <w:jc w:val="left"/>
              <w:textAlignment w:val="center"/>
            </w:pPr>
            <w:r>
              <w:rPr>
                <w:rFonts w:hint="eastAsia"/>
              </w:rPr>
              <w:drawing>
                <wp:inline distT="0" distB="0" distL="114300" distR="114300">
                  <wp:extent cx="895350" cy="438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95350" cy="4381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FC18D1">
            <w:pPr>
              <w:spacing w:line="360" w:lineRule="auto"/>
              <w:jc w:val="left"/>
              <w:textAlignment w:val="center"/>
            </w:pPr>
            <w:r>
              <w:rPr>
                <w:rFonts w:hint="eastAsia"/>
              </w:rPr>
              <w:drawing>
                <wp:inline distT="0" distB="0" distL="114300" distR="114300">
                  <wp:extent cx="819150" cy="523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19150" cy="523875"/>
                          </a:xfrm>
                          <a:prstGeom prst="rect">
                            <a:avLst/>
                          </a:prstGeom>
                        </pic:spPr>
                      </pic:pic>
                    </a:graphicData>
                  </a:graphic>
                </wp:inline>
              </w:drawing>
            </w:r>
          </w:p>
        </w:tc>
      </w:tr>
    </w:tbl>
    <w:p w14:paraId="1398BF32">
      <w:pPr>
        <w:spacing w:line="360" w:lineRule="auto"/>
        <w:jc w:val="left"/>
        <w:textAlignment w:val="center"/>
      </w:pPr>
    </w:p>
    <w:p w14:paraId="1A461D1C">
      <w:pPr>
        <w:tabs>
          <w:tab w:val="left" w:pos="4873"/>
        </w:tabs>
        <w:spacing w:line="360" w:lineRule="auto"/>
        <w:jc w:val="left"/>
        <w:textAlignment w:val="center"/>
        <w:rPr>
          <w:rFonts w:ascii="宋体" w:hAnsi="宋体"/>
        </w:rPr>
      </w:pPr>
      <w:r>
        <w:rPr>
          <w:rFonts w:hint="eastAsia"/>
        </w:rPr>
        <w:t xml:space="preserve">A. </w:t>
      </w:r>
      <w:r>
        <w:rPr>
          <w:rFonts w:ascii="宋体" w:hAnsi="宋体"/>
        </w:rPr>
        <w:t>汉字的传承发生异变</w:t>
      </w:r>
      <w:r>
        <w:rPr>
          <w:rFonts w:hint="eastAsia"/>
        </w:rPr>
        <w:tab/>
      </w:r>
      <w:r>
        <w:rPr>
          <w:rFonts w:hint="eastAsia"/>
        </w:rPr>
        <w:t xml:space="preserve">B. </w:t>
      </w:r>
      <w:r>
        <w:rPr>
          <w:rFonts w:ascii="宋体" w:hAnsi="宋体"/>
        </w:rPr>
        <w:t>汉字的演变趋势由简到繁</w:t>
      </w:r>
    </w:p>
    <w:p w14:paraId="6B47F6D2">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汉字</w:t>
      </w:r>
      <w:r>
        <w:rPr>
          <w:rFonts w:ascii="宋体" w:hAnsi="宋体"/>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rPr>
        <w:t>发展一脉相承</w:t>
      </w:r>
      <w:r>
        <w:rPr>
          <w:rFonts w:hint="eastAsia"/>
        </w:rPr>
        <w:tab/>
      </w:r>
      <w:r>
        <w:rPr>
          <w:rFonts w:hint="eastAsia"/>
        </w:rPr>
        <w:t xml:space="preserve">D. </w:t>
      </w:r>
      <w:r>
        <w:rPr>
          <w:rFonts w:ascii="宋体" w:hAnsi="宋体"/>
        </w:rPr>
        <w:t>象形是汉字唯一造字方式</w:t>
      </w:r>
    </w:p>
    <w:p w14:paraId="5AFABCFF">
      <w:pPr>
        <w:spacing w:line="360" w:lineRule="auto"/>
        <w:jc w:val="left"/>
        <w:textAlignment w:val="center"/>
        <w:rPr>
          <w:rFonts w:ascii="宋体" w:hAnsi="宋体"/>
          <w:color w:val="000000"/>
        </w:rPr>
      </w:pPr>
      <w:r>
        <w:rPr>
          <w:color w:val="000000"/>
        </w:rPr>
        <w:t xml:space="preserve">2. </w:t>
      </w:r>
      <w:r>
        <w:rPr>
          <w:rFonts w:ascii="宋体" w:hAnsi="宋体"/>
          <w:color w:val="000000"/>
        </w:rPr>
        <w:t>仔细观察《三国鼎立形势图》，其中代表“曹魏”政权区域的是</w:t>
      </w:r>
    </w:p>
    <w:p w14:paraId="3BB6E134">
      <w:pPr>
        <w:spacing w:line="360" w:lineRule="auto"/>
        <w:jc w:val="left"/>
        <w:textAlignment w:val="center"/>
        <w:rPr>
          <w:color w:val="000000"/>
        </w:rPr>
      </w:pPr>
      <w:r>
        <w:rPr>
          <w:rFonts w:ascii="宋体" w:hAnsi="宋体"/>
          <w:color w:val="000000"/>
        </w:rPr>
        <w:drawing>
          <wp:inline distT="0" distB="0" distL="114300" distR="114300">
            <wp:extent cx="1743075" cy="1295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743075" cy="1295400"/>
                    </a:xfrm>
                    <a:prstGeom prst="rect">
                      <a:avLst/>
                    </a:prstGeom>
                  </pic:spPr>
                </pic:pic>
              </a:graphicData>
            </a:graphic>
          </wp:inline>
        </w:drawing>
      </w:r>
    </w:p>
    <w:p w14:paraId="0EBF6EBC">
      <w:pPr>
        <w:spacing w:line="360" w:lineRule="auto"/>
        <w:jc w:val="left"/>
        <w:textAlignment w:val="center"/>
        <w:rPr>
          <w:rFonts w:ascii="宋体" w:hAnsi="宋体"/>
          <w:color w:val="000000"/>
        </w:rPr>
      </w:pPr>
      <w:r>
        <w:rPr>
          <w:color w:val="000000"/>
        </w:rPr>
        <w:t xml:space="preserve">3. </w:t>
      </w:r>
      <w:r>
        <w:rPr>
          <w:rFonts w:ascii="宋体" w:hAnsi="宋体"/>
          <w:color w:val="000000"/>
        </w:rPr>
        <w:t>某同学搜集了玄奘、鉴真、遣唐使、崔致远等资料，由此推断他研究的学习主题是</w:t>
      </w:r>
    </w:p>
    <w:p w14:paraId="153866B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唐朝多彩的文学艺术</w:t>
      </w:r>
      <w:r>
        <w:rPr>
          <w:color w:val="000000"/>
        </w:rPr>
        <w:tab/>
      </w:r>
      <w:r>
        <w:rPr>
          <w:color w:val="000000"/>
        </w:rPr>
        <w:t xml:space="preserve">B. </w:t>
      </w:r>
      <w:r>
        <w:rPr>
          <w:rFonts w:ascii="宋体" w:hAnsi="宋体"/>
          <w:color w:val="000000"/>
        </w:rPr>
        <w:t>唐朝的民族交往与交融</w:t>
      </w:r>
    </w:p>
    <w:p w14:paraId="4F8E7E4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唐朝的中外文化交流</w:t>
      </w:r>
      <w:r>
        <w:rPr>
          <w:color w:val="000000"/>
        </w:rPr>
        <w:tab/>
      </w:r>
      <w:r>
        <w:rPr>
          <w:color w:val="000000"/>
        </w:rPr>
        <w:t xml:space="preserve">D. </w:t>
      </w:r>
      <w:r>
        <w:rPr>
          <w:rFonts w:ascii="宋体" w:hAnsi="宋体"/>
          <w:color w:val="000000"/>
        </w:rPr>
        <w:t>唐朝发达的科学与技术</w:t>
      </w:r>
    </w:p>
    <w:p w14:paraId="6DD3B369">
      <w:pPr>
        <w:spacing w:line="360" w:lineRule="auto"/>
        <w:jc w:val="left"/>
        <w:textAlignment w:val="center"/>
        <w:rPr>
          <w:rFonts w:ascii="宋体" w:hAnsi="宋体"/>
          <w:color w:val="000000"/>
        </w:rPr>
      </w:pPr>
      <w:r>
        <w:rPr>
          <w:color w:val="000000"/>
        </w:rPr>
        <w:t xml:space="preserve">4. </w:t>
      </w:r>
      <w:r>
        <w:rPr>
          <w:rFonts w:ascii="宋体" w:hAnsi="宋体"/>
          <w:color w:val="000000"/>
        </w:rPr>
        <w:t>“口岸在新的条约制度下只是逐渐开放的——广州开放于1843年7月27日；厦门于11月2日；上海于11月17日；宁波于1844年1月1日；福州于1844年6月。”这些口岸开放依据的是</w:t>
      </w:r>
    </w:p>
    <w:p w14:paraId="4EE999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《北京条约》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0C3DF13C">
      <w:pPr>
        <w:spacing w:line="360" w:lineRule="auto"/>
        <w:jc w:val="left"/>
        <w:textAlignment w:val="center"/>
        <w:rPr>
          <w:rFonts w:ascii="宋体" w:hAnsi="宋体"/>
          <w:color w:val="000000"/>
        </w:rPr>
      </w:pPr>
      <w:r>
        <w:rPr>
          <w:color w:val="000000"/>
        </w:rPr>
        <w:t xml:space="preserve">5. </w:t>
      </w:r>
      <w:r>
        <w:rPr>
          <w:rFonts w:ascii="宋体" w:hAnsi="宋体"/>
          <w:color w:val="000000"/>
        </w:rPr>
        <w:t>在读书人普遍把“考取功名、步入仕途”作为人生目标的时代，张謇却弃官从商，践行“实业救国”的理想，创办了</w:t>
      </w:r>
    </w:p>
    <w:p w14:paraId="2A0C73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安庆内军械所</w:t>
      </w:r>
      <w:r>
        <w:rPr>
          <w:rFonts w:ascii="宋体" w:hAnsi="宋体"/>
          <w:color w:val="000000"/>
        </w:rPr>
        <w:tab/>
      </w:r>
      <w:r>
        <w:rPr>
          <w:rFonts w:ascii="宋体" w:hAnsi="宋体"/>
          <w:color w:val="000000"/>
        </w:rPr>
        <w:t>B. 开平煤矿</w:t>
      </w:r>
      <w:r>
        <w:rPr>
          <w:rFonts w:ascii="宋体" w:hAnsi="宋体"/>
          <w:color w:val="000000"/>
        </w:rPr>
        <w:tab/>
      </w:r>
      <w:r>
        <w:rPr>
          <w:rFonts w:ascii="宋体" w:hAnsi="宋体"/>
          <w:color w:val="000000"/>
        </w:rPr>
        <w:t>C. 湖北织布局</w:t>
      </w:r>
      <w:r>
        <w:rPr>
          <w:rFonts w:ascii="宋体" w:hAnsi="宋体"/>
          <w:color w:val="000000"/>
        </w:rPr>
        <w:tab/>
      </w:r>
      <w:r>
        <w:rPr>
          <w:rFonts w:ascii="宋体" w:hAnsi="宋体"/>
          <w:color w:val="000000"/>
        </w:rPr>
        <w:t>D. 大生纱厂</w:t>
      </w:r>
    </w:p>
    <w:p w14:paraId="7CAE27D2">
      <w:pPr>
        <w:spacing w:line="360" w:lineRule="auto"/>
        <w:jc w:val="left"/>
        <w:textAlignment w:val="center"/>
        <w:rPr>
          <w:rFonts w:ascii="宋体" w:hAnsi="宋体"/>
          <w:color w:val="000000"/>
        </w:rPr>
      </w:pPr>
      <w:r>
        <w:rPr>
          <w:color w:val="000000"/>
        </w:rPr>
        <w:t xml:space="preserve">6. </w:t>
      </w:r>
      <w:r>
        <w:rPr>
          <w:rFonts w:ascii="宋体" w:hAnsi="宋体"/>
          <w:color w:val="000000"/>
        </w:rPr>
        <w:t>胡适曾被美国《展望杂志》推举为世界最具影响力的百位名人之一，理由是“替中国发明了一种新语言”。这主要是基于他</w:t>
      </w:r>
    </w:p>
    <w:p w14:paraId="00DEAB6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创办《青年杂志》</w:t>
      </w:r>
      <w:r>
        <w:rPr>
          <w:rFonts w:ascii="宋体" w:hAnsi="宋体"/>
          <w:color w:val="000000"/>
        </w:rPr>
        <w:tab/>
      </w:r>
      <w:r>
        <w:rPr>
          <w:rFonts w:ascii="宋体" w:hAnsi="宋体"/>
          <w:color w:val="000000"/>
        </w:rPr>
        <w:t>B. 主张使用白话文</w:t>
      </w:r>
      <w:r>
        <w:rPr>
          <w:rFonts w:ascii="宋体" w:hAnsi="宋体"/>
          <w:color w:val="000000"/>
        </w:rPr>
        <w:tab/>
      </w:r>
      <w:r>
        <w:rPr>
          <w:rFonts w:ascii="宋体" w:hAnsi="宋体"/>
          <w:color w:val="000000"/>
        </w:rPr>
        <w:t>C. 发表《狂人日记》</w:t>
      </w:r>
      <w:r>
        <w:rPr>
          <w:rFonts w:ascii="宋体" w:hAnsi="宋体"/>
          <w:color w:val="000000"/>
        </w:rPr>
        <w:tab/>
      </w:r>
      <w:r>
        <w:rPr>
          <w:rFonts w:ascii="宋体" w:hAnsi="宋体"/>
          <w:color w:val="000000"/>
        </w:rPr>
        <w:t>D. 宣传马克思主</w:t>
      </w:r>
    </w:p>
    <w:p w14:paraId="3BEF7B59">
      <w:pPr>
        <w:spacing w:line="360" w:lineRule="auto"/>
        <w:jc w:val="left"/>
        <w:textAlignment w:val="center"/>
        <w:rPr>
          <w:rFonts w:ascii="宋体" w:hAnsi="宋体"/>
          <w:color w:val="000000"/>
        </w:rPr>
      </w:pPr>
      <w:r>
        <w:rPr>
          <w:color w:val="000000"/>
        </w:rPr>
        <w:t xml:space="preserve">7. </w:t>
      </w:r>
      <w:r>
        <w:rPr>
          <w:rFonts w:ascii="宋体" w:hAnsi="宋体"/>
          <w:color w:val="000000"/>
        </w:rPr>
        <w:t>陈赓在日记中记载：“这是八路军参战</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第一次胜利，也是中日开战以来的第一次胜利。”这次“胜利”是</w:t>
      </w:r>
    </w:p>
    <w:p w14:paraId="341F52B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平型关大捷</w:t>
      </w:r>
      <w:r>
        <w:rPr>
          <w:rFonts w:ascii="宋体" w:hAnsi="宋体"/>
          <w:color w:val="000000"/>
        </w:rPr>
        <w:tab/>
      </w:r>
      <w:r>
        <w:rPr>
          <w:rFonts w:ascii="宋体" w:hAnsi="宋体"/>
          <w:color w:val="000000"/>
        </w:rPr>
        <w:t>B. 淞沪会战</w:t>
      </w:r>
      <w:r>
        <w:rPr>
          <w:rFonts w:ascii="宋体" w:hAnsi="宋体"/>
          <w:color w:val="000000"/>
        </w:rPr>
        <w:tab/>
      </w:r>
      <w:r>
        <w:rPr>
          <w:rFonts w:ascii="宋体" w:hAnsi="宋体"/>
          <w:color w:val="000000"/>
        </w:rPr>
        <w:t>C. 台儿庄战役</w:t>
      </w:r>
      <w:r>
        <w:rPr>
          <w:rFonts w:ascii="宋体" w:hAnsi="宋体"/>
          <w:color w:val="000000"/>
        </w:rPr>
        <w:tab/>
      </w:r>
      <w:r>
        <w:rPr>
          <w:rFonts w:ascii="宋体" w:hAnsi="宋体"/>
          <w:color w:val="000000"/>
        </w:rPr>
        <w:t>D. 百团大战</w:t>
      </w:r>
    </w:p>
    <w:p w14:paraId="0E2E376B">
      <w:pPr>
        <w:spacing w:line="360" w:lineRule="auto"/>
        <w:jc w:val="left"/>
        <w:textAlignment w:val="center"/>
        <w:rPr>
          <w:rFonts w:ascii="宋体" w:hAnsi="宋体"/>
          <w:color w:val="000000"/>
        </w:rPr>
      </w:pPr>
      <w:r>
        <w:rPr>
          <w:color w:val="000000"/>
        </w:rPr>
        <w:t xml:space="preserve">8. </w:t>
      </w:r>
      <w:r>
        <w:rPr>
          <w:rFonts w:ascii="宋体" w:hAnsi="宋体"/>
          <w:color w:val="000000"/>
        </w:rPr>
        <w:t>据统计，某乡地主户数从1948年的27户降为1953年的0户，与此变化相关的历史事件是</w:t>
      </w:r>
    </w:p>
    <w:p w14:paraId="691405C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建国初上地改革</w:t>
      </w:r>
      <w:r>
        <w:rPr>
          <w:rFonts w:ascii="宋体" w:hAnsi="宋体"/>
          <w:color w:val="000000"/>
        </w:rPr>
        <w:tab/>
      </w:r>
      <w:r>
        <w:rPr>
          <w:rFonts w:ascii="宋体" w:hAnsi="宋体"/>
          <w:color w:val="000000"/>
        </w:rPr>
        <w:t>B. 第一个五年计划</w:t>
      </w:r>
      <w:r>
        <w:rPr>
          <w:rFonts w:ascii="宋体" w:hAnsi="宋体"/>
          <w:color w:val="000000"/>
        </w:rPr>
        <w:tab/>
      </w:r>
      <w:r>
        <w:rPr>
          <w:rFonts w:ascii="宋体" w:hAnsi="宋体"/>
          <w:color w:val="000000"/>
        </w:rPr>
        <w:t>C. 农业合作化运动</w:t>
      </w:r>
      <w:r>
        <w:rPr>
          <w:rFonts w:ascii="宋体" w:hAnsi="宋体"/>
          <w:color w:val="000000"/>
        </w:rPr>
        <w:tab/>
      </w:r>
      <w:r>
        <w:rPr>
          <w:rFonts w:ascii="宋体" w:hAnsi="宋体"/>
          <w:color w:val="000000"/>
        </w:rPr>
        <w:t>D. 人民公社化运动</w:t>
      </w:r>
    </w:p>
    <w:p w14:paraId="7993BE04">
      <w:pPr>
        <w:spacing w:line="360" w:lineRule="auto"/>
        <w:jc w:val="left"/>
        <w:textAlignment w:val="center"/>
        <w:rPr>
          <w:rFonts w:ascii="宋体" w:hAnsi="宋体"/>
          <w:color w:val="000000"/>
        </w:rPr>
      </w:pPr>
      <w:r>
        <w:rPr>
          <w:color w:val="000000"/>
        </w:rPr>
        <w:t xml:space="preserve">9. </w:t>
      </w:r>
      <w:r>
        <w:rPr>
          <w:rFonts w:ascii="宋体" w:hAnsi="宋体"/>
          <w:color w:val="000000"/>
        </w:rPr>
        <w:t>1972年9月29日，日本外务大臣大平正芳在北京记者会上宜布：“日台和约已丧失其存续意义，可认为已终止。”该讲话的背景是</w:t>
      </w:r>
    </w:p>
    <w:p w14:paraId="143D698E">
      <w:pPr>
        <w:tabs>
          <w:tab w:val="left" w:pos="4873"/>
        </w:tabs>
        <w:spacing w:line="360" w:lineRule="auto"/>
        <w:jc w:val="left"/>
        <w:textAlignment w:val="center"/>
        <w:rPr>
          <w:rFonts w:ascii="宋体" w:hAnsi="宋体"/>
          <w:color w:val="000000"/>
        </w:rPr>
      </w:pPr>
      <w:r>
        <w:rPr>
          <w:rFonts w:ascii="宋体" w:hAnsi="宋体"/>
          <w:color w:val="000000"/>
        </w:rPr>
        <w:t>A. 中国提出和平共处五项原则</w:t>
      </w:r>
      <w:r>
        <w:rPr>
          <w:rFonts w:ascii="宋体" w:hAnsi="宋体"/>
          <w:color w:val="000000"/>
        </w:rPr>
        <w:tab/>
      </w:r>
      <w:r>
        <w:rPr>
          <w:rFonts w:ascii="宋体" w:hAnsi="宋体"/>
          <w:color w:val="000000"/>
        </w:rPr>
        <w:t>B. 中国恢复联合国合法席位</w:t>
      </w:r>
    </w:p>
    <w:p w14:paraId="762F6810">
      <w:pPr>
        <w:tabs>
          <w:tab w:val="left" w:pos="4873"/>
        </w:tabs>
        <w:spacing w:line="360" w:lineRule="auto"/>
        <w:jc w:val="left"/>
        <w:textAlignment w:val="center"/>
        <w:rPr>
          <w:rFonts w:ascii="宋体" w:hAnsi="宋体"/>
          <w:color w:val="000000"/>
        </w:rPr>
      </w:pPr>
      <w:r>
        <w:rPr>
          <w:rFonts w:ascii="宋体" w:hAnsi="宋体"/>
          <w:color w:val="000000"/>
        </w:rPr>
        <w:t>C. 中日正式建立外交关系</w:t>
      </w:r>
      <w:r>
        <w:rPr>
          <w:rFonts w:ascii="宋体" w:hAnsi="宋体"/>
          <w:color w:val="000000"/>
        </w:rPr>
        <w:tab/>
      </w:r>
      <w:r>
        <w:rPr>
          <w:rFonts w:ascii="宋体" w:hAnsi="宋体"/>
          <w:color w:val="000000"/>
        </w:rPr>
        <w:t>D. 中美正式建立外交关系</w:t>
      </w:r>
    </w:p>
    <w:p w14:paraId="1594D02E">
      <w:pPr>
        <w:spacing w:line="360" w:lineRule="auto"/>
        <w:jc w:val="left"/>
        <w:textAlignment w:val="center"/>
        <w:rPr>
          <w:rFonts w:ascii="宋体" w:hAnsi="宋体"/>
          <w:color w:val="000000"/>
        </w:rPr>
      </w:pPr>
      <w:r>
        <w:rPr>
          <w:color w:val="000000"/>
        </w:rPr>
        <w:t xml:space="preserve">10. </w:t>
      </w:r>
      <w:r>
        <w:rPr>
          <w:rFonts w:ascii="宋体" w:hAnsi="宋体"/>
          <w:color w:val="000000"/>
        </w:rPr>
        <w:t>湘西土家族苗族自治州、通道侗族自治县的设置反映了我国实行</w:t>
      </w:r>
    </w:p>
    <w:p w14:paraId="7525246F">
      <w:pPr>
        <w:tabs>
          <w:tab w:val="left" w:pos="4873"/>
        </w:tabs>
        <w:spacing w:line="360" w:lineRule="auto"/>
        <w:jc w:val="left"/>
        <w:textAlignment w:val="center"/>
        <w:rPr>
          <w:rFonts w:ascii="宋体" w:hAnsi="宋体"/>
          <w:color w:val="000000"/>
        </w:rPr>
      </w:pPr>
      <w:r>
        <w:rPr>
          <w:rFonts w:ascii="宋体" w:hAnsi="宋体"/>
          <w:color w:val="000000"/>
        </w:rPr>
        <w:t>A. 人民代表大会制度</w:t>
      </w:r>
      <w:r>
        <w:rPr>
          <w:rFonts w:ascii="宋体" w:hAnsi="宋体"/>
          <w:color w:val="000000"/>
        </w:rPr>
        <w:tab/>
      </w:r>
      <w:r>
        <w:rPr>
          <w:rFonts w:ascii="宋体" w:hAnsi="宋体"/>
          <w:color w:val="000000"/>
        </w:rPr>
        <w:t>B. 民族区域自治制度</w:t>
      </w:r>
    </w:p>
    <w:p w14:paraId="3921AAAA">
      <w:pPr>
        <w:tabs>
          <w:tab w:val="left" w:pos="4873"/>
        </w:tabs>
        <w:spacing w:line="360" w:lineRule="auto"/>
        <w:jc w:val="left"/>
        <w:textAlignment w:val="center"/>
        <w:rPr>
          <w:rFonts w:ascii="宋体" w:hAnsi="宋体"/>
          <w:color w:val="000000"/>
        </w:rPr>
      </w:pPr>
      <w:r>
        <w:rPr>
          <w:rFonts w:ascii="宋体" w:hAnsi="宋体"/>
          <w:color w:val="000000"/>
        </w:rPr>
        <w:t>C. 中共领导的多党合作和政治协商制度</w:t>
      </w:r>
      <w:r>
        <w:rPr>
          <w:rFonts w:ascii="宋体" w:hAnsi="宋体"/>
          <w:color w:val="000000"/>
        </w:rPr>
        <w:tab/>
      </w:r>
      <w:r>
        <w:rPr>
          <w:rFonts w:ascii="宋体" w:hAnsi="宋体"/>
          <w:color w:val="000000"/>
        </w:rPr>
        <w:t>D. 基层村民选举制度</w:t>
      </w:r>
    </w:p>
    <w:p w14:paraId="6E88E816">
      <w:pPr>
        <w:spacing w:line="360" w:lineRule="auto"/>
        <w:jc w:val="left"/>
        <w:textAlignment w:val="center"/>
        <w:rPr>
          <w:rFonts w:ascii="宋体" w:hAnsi="宋体"/>
          <w:color w:val="000000"/>
        </w:rPr>
      </w:pPr>
      <w:r>
        <w:rPr>
          <w:color w:val="000000"/>
        </w:rPr>
        <w:t xml:space="preserve">11. </w:t>
      </w:r>
      <w:r>
        <w:rPr>
          <w:rFonts w:ascii="宋体" w:hAnsi="宋体"/>
          <w:color w:val="000000"/>
        </w:rPr>
        <w:t>英国前首相撒切尔夫人称赞邓小平，为解决香港问题提出了“最富天才的创见”，这一“天才的创见”是</w:t>
      </w:r>
    </w:p>
    <w:p w14:paraId="2F243961">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“求同存异”方针</w:t>
      </w:r>
      <w:r>
        <w:rPr>
          <w:rFonts w:ascii="宋体" w:hAnsi="宋体"/>
          <w:color w:val="000000"/>
        </w:rPr>
        <w:tab/>
      </w:r>
      <w:r>
        <w:rPr>
          <w:rFonts w:ascii="宋体" w:hAnsi="宋体"/>
          <w:color w:val="000000"/>
        </w:rPr>
        <w:t>B. 社会主义初级阶段理论</w:t>
      </w:r>
    </w:p>
    <w:p w14:paraId="73C6701C">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“一国两制”构想</w:t>
      </w:r>
      <w:r>
        <w:rPr>
          <w:rFonts w:ascii="宋体" w:hAnsi="宋体"/>
          <w:color w:val="000000"/>
        </w:rPr>
        <w:tab/>
      </w:r>
      <w:r>
        <w:rPr>
          <w:rFonts w:ascii="宋体" w:hAnsi="宋体"/>
          <w:color w:val="000000"/>
        </w:rPr>
        <w:t xml:space="preserve">D. </w:t>
      </w:r>
      <w:r>
        <w:rPr>
          <w:rFonts w:eastAsia="Times New Roman" w:cs="Times New Roman"/>
          <w:color w:val="000000"/>
        </w:rPr>
        <w:t>“三个代表”重要思想</w:t>
      </w:r>
    </w:p>
    <w:p w14:paraId="62E6CCF6">
      <w:pPr>
        <w:spacing w:line="360" w:lineRule="auto"/>
        <w:jc w:val="left"/>
        <w:textAlignment w:val="center"/>
        <w:rPr>
          <w:rFonts w:ascii="宋体" w:hAnsi="宋体"/>
          <w:color w:val="000000"/>
        </w:rPr>
      </w:pPr>
      <w:r>
        <w:rPr>
          <w:color w:val="000000"/>
        </w:rPr>
        <w:t xml:space="preserve">12. </w:t>
      </w:r>
      <w:r>
        <w:rPr>
          <w:rFonts w:ascii="宋体" w:hAnsi="宋体"/>
          <w:color w:val="000000"/>
        </w:rPr>
        <w:t>彼特拉克在《歌集》中抨击教会，讴歌爱情，描写人的喜怒哀乐。这体现了</w:t>
      </w:r>
    </w:p>
    <w:p w14:paraId="0FDE01AE">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人文主义</w:t>
      </w:r>
      <w:r>
        <w:rPr>
          <w:rFonts w:eastAsia="Times New Roman" w:cs="Times New Roman"/>
          <w:color w:val="000000"/>
        </w:rPr>
        <w:tab/>
      </w:r>
      <w:r>
        <w:rPr>
          <w:rFonts w:eastAsia="Times New Roman" w:cs="Times New Roman"/>
          <w:color w:val="000000"/>
        </w:rPr>
        <w:t xml:space="preserve">B. </w:t>
      </w:r>
      <w:r>
        <w:rPr>
          <w:rFonts w:ascii="宋体" w:hAnsi="宋体"/>
          <w:color w:val="000000"/>
        </w:rPr>
        <w:t>理性主义</w:t>
      </w:r>
      <w:r>
        <w:rPr>
          <w:rFonts w:eastAsia="Times New Roman" w:cs="Times New Roman"/>
          <w:color w:val="000000"/>
        </w:rPr>
        <w:tab/>
      </w:r>
      <w:r>
        <w:rPr>
          <w:rFonts w:eastAsia="Times New Roman" w:cs="Times New Roman"/>
          <w:color w:val="000000"/>
        </w:rPr>
        <w:t xml:space="preserve">C. </w:t>
      </w:r>
      <w:r>
        <w:rPr>
          <w:rFonts w:ascii="宋体" w:hAnsi="宋体"/>
          <w:color w:val="000000"/>
        </w:rPr>
        <w:t>自由主义</w:t>
      </w:r>
      <w:r>
        <w:rPr>
          <w:rFonts w:eastAsia="Times New Roman" w:cs="Times New Roman"/>
          <w:color w:val="000000"/>
        </w:rPr>
        <w:tab/>
      </w:r>
      <w:r>
        <w:rPr>
          <w:rFonts w:eastAsia="Times New Roman" w:cs="Times New Roman"/>
          <w:color w:val="000000"/>
        </w:rPr>
        <w:t xml:space="preserve">D. </w:t>
      </w:r>
      <w:r>
        <w:rPr>
          <w:rFonts w:ascii="宋体" w:hAnsi="宋体"/>
          <w:color w:val="000000"/>
        </w:rPr>
        <w:t>英雄主义</w:t>
      </w:r>
    </w:p>
    <w:p w14:paraId="7C9B2D0E">
      <w:pPr>
        <w:spacing w:line="360" w:lineRule="auto"/>
        <w:jc w:val="left"/>
        <w:textAlignment w:val="center"/>
        <w:rPr>
          <w:rFonts w:ascii="宋体" w:hAnsi="宋体"/>
          <w:color w:val="000000"/>
        </w:rPr>
      </w:pPr>
      <w:r>
        <w:rPr>
          <w:color w:val="000000"/>
        </w:rPr>
        <w:t xml:space="preserve">13. </w:t>
      </w:r>
      <w:r>
        <w:rPr>
          <w:rFonts w:ascii="宋体" w:hAnsi="宋体"/>
          <w:color w:val="000000"/>
        </w:rPr>
        <w:t>1823年，英国第一家劳动技术学校——伦敦技工所创办，对技术工人进行科学教育，此后各地纷纷成立技工所、夜校等工人教育机构。这反映了英国</w:t>
      </w:r>
    </w:p>
    <w:p w14:paraId="084807B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职业教育体系的完备</w:t>
      </w:r>
      <w:r>
        <w:rPr>
          <w:rFonts w:ascii="宋体" w:hAnsi="宋体"/>
          <w:color w:val="000000"/>
        </w:rPr>
        <w:tab/>
      </w:r>
      <w:r>
        <w:rPr>
          <w:rFonts w:ascii="宋体" w:hAnsi="宋体"/>
          <w:color w:val="000000"/>
        </w:rPr>
        <w:t>B. 工人地位的提高</w:t>
      </w:r>
      <w:r>
        <w:rPr>
          <w:rFonts w:ascii="宋体" w:hAnsi="宋体"/>
          <w:color w:val="000000"/>
        </w:rPr>
        <w:tab/>
      </w:r>
      <w:r>
        <w:rPr>
          <w:rFonts w:ascii="宋体" w:hAnsi="宋体"/>
          <w:color w:val="000000"/>
        </w:rPr>
        <w:t>C. 科学与技术紧密结合</w:t>
      </w:r>
      <w:r>
        <w:rPr>
          <w:rFonts w:ascii="宋体" w:hAnsi="宋体"/>
          <w:color w:val="000000"/>
        </w:rPr>
        <w:tab/>
      </w:r>
      <w:r>
        <w:rPr>
          <w:rFonts w:ascii="宋体" w:hAnsi="宋体"/>
          <w:color w:val="000000"/>
        </w:rPr>
        <w:t>D. 工业革命的需求</w:t>
      </w:r>
    </w:p>
    <w:p w14:paraId="4C44FD1B">
      <w:pPr>
        <w:spacing w:line="360" w:lineRule="auto"/>
        <w:jc w:val="left"/>
        <w:textAlignment w:val="center"/>
        <w:rPr>
          <w:rFonts w:ascii="宋体" w:hAnsi="宋体"/>
          <w:color w:val="000000"/>
        </w:rPr>
      </w:pPr>
      <w:r>
        <w:rPr>
          <w:color w:val="000000"/>
        </w:rPr>
        <w:t xml:space="preserve">14. </w:t>
      </w:r>
      <w:r>
        <w:rPr>
          <w:rFonts w:ascii="宋体" w:hAnsi="宋体"/>
          <w:color w:val="000000"/>
        </w:rPr>
        <w:t>1862年，林肯说：“在我的一生中，从来没有比此刻签署这个文件时更加坚信自己是正义的。”“这个文件”的主要内容是</w:t>
      </w:r>
    </w:p>
    <w:p w14:paraId="13F55A2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争取国家独立</w:t>
      </w:r>
      <w:r>
        <w:rPr>
          <w:rFonts w:ascii="宋体" w:hAnsi="宋体"/>
          <w:color w:val="000000"/>
        </w:rPr>
        <w:tab/>
      </w:r>
      <w:r>
        <w:rPr>
          <w:rFonts w:ascii="宋体" w:hAnsi="宋体"/>
          <w:color w:val="000000"/>
        </w:rPr>
        <w:t>B. 制定联邦宪法</w:t>
      </w:r>
      <w:r>
        <w:rPr>
          <w:rFonts w:ascii="宋体" w:hAnsi="宋体"/>
          <w:color w:val="000000"/>
        </w:rPr>
        <w:tab/>
      </w:r>
      <w:r>
        <w:rPr>
          <w:rFonts w:ascii="宋体" w:hAnsi="宋体"/>
          <w:color w:val="000000"/>
        </w:rPr>
        <w:t>C. 解放黑人奴隶</w:t>
      </w:r>
      <w:r>
        <w:rPr>
          <w:rFonts w:ascii="宋体" w:hAnsi="宋体"/>
          <w:color w:val="000000"/>
        </w:rPr>
        <w:tab/>
      </w:r>
      <w:r>
        <w:rPr>
          <w:rFonts w:ascii="宋体" w:hAnsi="宋体"/>
          <w:color w:val="000000"/>
        </w:rPr>
        <w:t>D. 国家干预经济</w:t>
      </w:r>
    </w:p>
    <w:p w14:paraId="7BC4815F">
      <w:pPr>
        <w:spacing w:line="360" w:lineRule="auto"/>
        <w:jc w:val="left"/>
        <w:textAlignment w:val="center"/>
        <w:rPr>
          <w:rFonts w:ascii="宋体" w:hAnsi="宋体"/>
          <w:color w:val="000000"/>
        </w:rPr>
      </w:pPr>
      <w:r>
        <w:rPr>
          <w:color w:val="000000"/>
        </w:rPr>
        <w:t xml:space="preserve">15. </w:t>
      </w:r>
      <w:r>
        <w:rPr>
          <w:rFonts w:ascii="宋体" w:hAnsi="宋体"/>
          <w:color w:val="000000"/>
        </w:rPr>
        <w:t>“全世界无产者，联合起来！”出自</w:t>
      </w:r>
    </w:p>
    <w:p w14:paraId="3E410F9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《权利法案》</w:t>
      </w:r>
      <w:r>
        <w:rPr>
          <w:rFonts w:ascii="宋体" w:hAnsi="宋体"/>
          <w:color w:val="000000"/>
        </w:rPr>
        <w:tab/>
      </w:r>
      <w:r>
        <w:rPr>
          <w:rFonts w:ascii="宋体" w:hAnsi="宋体"/>
          <w:color w:val="000000"/>
        </w:rPr>
        <w:t>B. 《独立宣言》</w:t>
      </w:r>
      <w:r>
        <w:rPr>
          <w:rFonts w:ascii="宋体" w:hAnsi="宋体"/>
          <w:color w:val="000000"/>
        </w:rPr>
        <w:tab/>
      </w:r>
      <w:r>
        <w:rPr>
          <w:rFonts w:ascii="宋体" w:hAnsi="宋体"/>
          <w:color w:val="000000"/>
        </w:rPr>
        <w:t>C. 《国富论》</w:t>
      </w:r>
      <w:r>
        <w:rPr>
          <w:rFonts w:ascii="宋体" w:hAnsi="宋体"/>
          <w:color w:val="000000"/>
        </w:rPr>
        <w:tab/>
      </w:r>
      <w:r>
        <w:rPr>
          <w:rFonts w:ascii="宋体" w:hAnsi="宋体"/>
          <w:color w:val="000000"/>
        </w:rPr>
        <w:t>D. 《共产党宣言》</w:t>
      </w:r>
    </w:p>
    <w:p w14:paraId="36A9C187">
      <w:pPr>
        <w:spacing w:line="360" w:lineRule="auto"/>
        <w:jc w:val="left"/>
        <w:textAlignment w:val="center"/>
        <w:rPr>
          <w:rFonts w:ascii="宋体" w:hAnsi="宋体"/>
          <w:color w:val="000000"/>
        </w:rPr>
      </w:pPr>
      <w:r>
        <w:rPr>
          <w:color w:val="000000"/>
        </w:rPr>
        <w:t xml:space="preserve">16. </w:t>
      </w:r>
      <w:r>
        <w:rPr>
          <w:rFonts w:ascii="宋体" w:hAnsi="宋体"/>
          <w:color w:val="000000"/>
        </w:rPr>
        <w:t>某同学在历史课后设计了知识卡片（见下图）。据此判断本课的主要内容是</w:t>
      </w:r>
    </w:p>
    <w:p w14:paraId="1D105521">
      <w:pPr>
        <w:spacing w:line="360" w:lineRule="auto"/>
        <w:jc w:val="left"/>
        <w:textAlignment w:val="center"/>
        <w:rPr>
          <w:color w:val="000000"/>
        </w:rPr>
      </w:pPr>
      <w:r>
        <w:rPr>
          <w:rFonts w:ascii="宋体" w:hAnsi="宋体"/>
          <w:color w:val="000000"/>
        </w:rPr>
        <w:drawing>
          <wp:inline distT="0" distB="0" distL="114300" distR="114300">
            <wp:extent cx="21336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133600" cy="1171575"/>
                    </a:xfrm>
                    <a:prstGeom prst="rect">
                      <a:avLst/>
                    </a:prstGeom>
                  </pic:spPr>
                </pic:pic>
              </a:graphicData>
            </a:graphic>
          </wp:inline>
        </w:drawing>
      </w:r>
    </w:p>
    <w:p w14:paraId="0313DF63">
      <w:pPr>
        <w:tabs>
          <w:tab w:val="left" w:pos="4873"/>
        </w:tabs>
        <w:spacing w:line="360" w:lineRule="auto"/>
        <w:jc w:val="left"/>
        <w:textAlignment w:val="center"/>
        <w:rPr>
          <w:rFonts w:ascii="宋体" w:hAnsi="宋体"/>
          <w:color w:val="000000"/>
        </w:rPr>
      </w:pPr>
      <w:r>
        <w:rPr>
          <w:rFonts w:ascii="宋体" w:hAnsi="宋体"/>
          <w:color w:val="000000"/>
        </w:rPr>
        <w:t>A. 两极格局的发展变迁</w:t>
      </w:r>
      <w:r>
        <w:rPr>
          <w:rFonts w:ascii="宋体" w:hAnsi="宋体"/>
          <w:color w:val="000000"/>
        </w:rPr>
        <w:tab/>
      </w:r>
      <w:r>
        <w:rPr>
          <w:rFonts w:ascii="宋体" w:hAnsi="宋体"/>
          <w:color w:val="000000"/>
        </w:rPr>
        <w:t>B. 世界经济全球化趋势</w:t>
      </w:r>
    </w:p>
    <w:p w14:paraId="7EAB5892">
      <w:pPr>
        <w:tabs>
          <w:tab w:val="left" w:pos="4873"/>
        </w:tabs>
        <w:spacing w:line="360" w:lineRule="auto"/>
        <w:jc w:val="left"/>
        <w:textAlignment w:val="center"/>
        <w:rPr>
          <w:rFonts w:ascii="宋体" w:hAnsi="宋体"/>
          <w:color w:val="000000"/>
        </w:rPr>
      </w:pPr>
      <w:r>
        <w:rPr>
          <w:rFonts w:ascii="宋体" w:hAnsi="宋体"/>
          <w:color w:val="000000"/>
        </w:rPr>
        <w:t>C. 不断发展的现代社会</w:t>
      </w:r>
      <w:r>
        <w:rPr>
          <w:rFonts w:ascii="宋体" w:hAnsi="宋体"/>
          <w:color w:val="000000"/>
        </w:rPr>
        <w:tab/>
      </w:r>
      <w:r>
        <w:rPr>
          <w:rFonts w:ascii="宋体" w:hAnsi="宋体"/>
          <w:color w:val="000000"/>
        </w:rPr>
        <w:t>D. 当代科学技术的发展</w:t>
      </w:r>
    </w:p>
    <w:p w14:paraId="0B94702C">
      <w:pPr>
        <w:spacing w:line="360" w:lineRule="auto"/>
        <w:jc w:val="left"/>
        <w:textAlignment w:val="center"/>
        <w:rPr>
          <w:rFonts w:ascii="宋体" w:hAnsi="宋体"/>
          <w:color w:val="000000"/>
        </w:rPr>
      </w:pPr>
      <w:r>
        <w:rPr>
          <w:color w:val="000000"/>
        </w:rPr>
        <w:t xml:space="preserve">17. </w:t>
      </w:r>
      <w:r>
        <w:rPr>
          <w:rFonts w:ascii="宋体" w:hAnsi="宋体"/>
          <w:color w:val="000000"/>
        </w:rPr>
        <w:t>人们在端午节吃粽子、划龙舟，是为了纪念伟大</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爱国主义诗人</w:t>
      </w:r>
    </w:p>
    <w:p w14:paraId="7BC784D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屈原</w:t>
      </w:r>
      <w:r>
        <w:rPr>
          <w:rFonts w:ascii="宋体" w:hAnsi="宋体"/>
          <w:color w:val="000000"/>
        </w:rPr>
        <w:tab/>
      </w:r>
      <w:r>
        <w:rPr>
          <w:rFonts w:ascii="宋体" w:hAnsi="宋体"/>
          <w:color w:val="000000"/>
        </w:rPr>
        <w:t>B. 贾谊</w:t>
      </w:r>
      <w:r>
        <w:rPr>
          <w:rFonts w:ascii="宋体" w:hAnsi="宋体"/>
          <w:color w:val="000000"/>
        </w:rPr>
        <w:tab/>
      </w:r>
      <w:r>
        <w:rPr>
          <w:rFonts w:ascii="宋体" w:hAnsi="宋体"/>
          <w:color w:val="000000"/>
        </w:rPr>
        <w:t>C. 李白</w:t>
      </w:r>
      <w:r>
        <w:rPr>
          <w:rFonts w:ascii="宋体" w:hAnsi="宋体"/>
          <w:color w:val="000000"/>
        </w:rPr>
        <w:tab/>
      </w:r>
      <w:r>
        <w:rPr>
          <w:rFonts w:ascii="宋体" w:hAnsi="宋体"/>
          <w:color w:val="000000"/>
        </w:rPr>
        <w:t>D. 胡宏</w:t>
      </w:r>
    </w:p>
    <w:p w14:paraId="34A2268B">
      <w:pPr>
        <w:spacing w:line="360" w:lineRule="auto"/>
        <w:jc w:val="left"/>
        <w:textAlignment w:val="center"/>
        <w:rPr>
          <w:rFonts w:ascii="宋体" w:hAnsi="宋体"/>
          <w:color w:val="000000"/>
        </w:rPr>
      </w:pPr>
      <w:r>
        <w:rPr>
          <w:color w:val="000000"/>
        </w:rPr>
        <w:t xml:space="preserve">18. </w:t>
      </w:r>
      <w:r>
        <w:rPr>
          <w:rFonts w:ascii="宋体" w:hAnsi="宋体"/>
          <w:color w:val="000000"/>
        </w:rPr>
        <w:t>战国后期秦灭楚后，在湘江流域设立了</w:t>
      </w:r>
    </w:p>
    <w:p w14:paraId="1B7B377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南海郡</w:t>
      </w:r>
      <w:r>
        <w:rPr>
          <w:rFonts w:ascii="宋体" w:hAnsi="宋体"/>
          <w:color w:val="000000"/>
        </w:rPr>
        <w:tab/>
      </w:r>
      <w:r>
        <w:rPr>
          <w:rFonts w:ascii="宋体" w:hAnsi="宋体"/>
          <w:color w:val="000000"/>
        </w:rPr>
        <w:t>B. 长沙郡</w:t>
      </w:r>
      <w:r>
        <w:rPr>
          <w:rFonts w:ascii="宋体" w:hAnsi="宋体"/>
          <w:color w:val="000000"/>
        </w:rPr>
        <w:tab/>
      </w:r>
      <w:r>
        <w:rPr>
          <w:rFonts w:ascii="宋体" w:hAnsi="宋体"/>
          <w:color w:val="000000"/>
        </w:rPr>
        <w:t>C. 豫章郡</w:t>
      </w:r>
      <w:r>
        <w:rPr>
          <w:rFonts w:ascii="宋体" w:hAnsi="宋体"/>
          <w:color w:val="000000"/>
        </w:rPr>
        <w:tab/>
      </w:r>
      <w:r>
        <w:rPr>
          <w:rFonts w:ascii="宋体" w:hAnsi="宋体"/>
          <w:color w:val="000000"/>
        </w:rPr>
        <w:t>D. 衡阳郡</w:t>
      </w:r>
    </w:p>
    <w:p w14:paraId="098DF76D">
      <w:pPr>
        <w:spacing w:line="360" w:lineRule="auto"/>
        <w:jc w:val="left"/>
        <w:textAlignment w:val="center"/>
        <w:rPr>
          <w:rFonts w:ascii="宋体" w:hAnsi="宋体"/>
          <w:color w:val="000000"/>
        </w:rPr>
      </w:pPr>
      <w:r>
        <w:rPr>
          <w:color w:val="000000"/>
        </w:rPr>
        <w:t xml:space="preserve">19. </w:t>
      </w:r>
      <w:r>
        <w:rPr>
          <w:rFonts w:ascii="宋体" w:hAnsi="宋体"/>
          <w:color w:val="000000"/>
        </w:rPr>
        <w:t>《湖南农民运动考察报告》是中国共产党指导农民运动的纲领性文献，其作者是</w:t>
      </w:r>
    </w:p>
    <w:p w14:paraId="073E189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何叔衡</w:t>
      </w:r>
      <w:r>
        <w:rPr>
          <w:rFonts w:ascii="宋体" w:hAnsi="宋体"/>
          <w:color w:val="000000"/>
        </w:rPr>
        <w:tab/>
      </w:r>
      <w:r>
        <w:rPr>
          <w:rFonts w:ascii="宋体" w:hAnsi="宋体"/>
          <w:color w:val="000000"/>
        </w:rPr>
        <w:t>B. 毛泽东</w:t>
      </w:r>
      <w:r>
        <w:rPr>
          <w:rFonts w:ascii="宋体" w:hAnsi="宋体"/>
          <w:color w:val="000000"/>
        </w:rPr>
        <w:tab/>
      </w:r>
      <w:r>
        <w:rPr>
          <w:rFonts w:ascii="宋体" w:hAnsi="宋体"/>
          <w:color w:val="000000"/>
        </w:rPr>
        <w:t>C. 蔡和森</w:t>
      </w:r>
      <w:r>
        <w:rPr>
          <w:rFonts w:ascii="宋体" w:hAnsi="宋体"/>
          <w:color w:val="000000"/>
        </w:rPr>
        <w:tab/>
      </w:r>
      <w:r>
        <w:rPr>
          <w:rFonts w:ascii="宋体" w:hAnsi="宋体"/>
          <w:color w:val="000000"/>
        </w:rPr>
        <w:t>D. 胡耀邦</w:t>
      </w:r>
    </w:p>
    <w:p w14:paraId="5CC5392F">
      <w:pPr>
        <w:spacing w:line="360" w:lineRule="auto"/>
        <w:jc w:val="left"/>
        <w:textAlignment w:val="center"/>
        <w:rPr>
          <w:rFonts w:ascii="宋体" w:hAnsi="宋体"/>
          <w:color w:val="000000"/>
        </w:rPr>
      </w:pPr>
      <w:r>
        <w:rPr>
          <w:color w:val="000000"/>
        </w:rPr>
        <w:t xml:space="preserve">20. </w:t>
      </w:r>
      <w:r>
        <w:rPr>
          <w:rFonts w:ascii="宋体" w:hAnsi="宋体"/>
          <w:color w:val="000000"/>
        </w:rPr>
        <w:t>湖南最流行的地方剧种是</w:t>
      </w:r>
    </w:p>
    <w:p w14:paraId="410E9A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湘剧</w:t>
      </w:r>
      <w:r>
        <w:rPr>
          <w:rFonts w:ascii="宋体" w:hAnsi="宋体"/>
          <w:color w:val="000000"/>
        </w:rPr>
        <w:tab/>
      </w:r>
      <w:r>
        <w:rPr>
          <w:rFonts w:ascii="宋体" w:hAnsi="宋体"/>
          <w:color w:val="000000"/>
        </w:rPr>
        <w:t>B. 京剧</w:t>
      </w:r>
      <w:r>
        <w:rPr>
          <w:rFonts w:ascii="宋体" w:hAnsi="宋体"/>
          <w:color w:val="000000"/>
        </w:rPr>
        <w:tab/>
      </w:r>
      <w:r>
        <w:rPr>
          <w:rFonts w:ascii="宋体" w:hAnsi="宋体"/>
          <w:color w:val="000000"/>
        </w:rPr>
        <w:t>C. 辰河戏</w:t>
      </w:r>
      <w:r>
        <w:rPr>
          <w:rFonts w:ascii="宋体" w:hAnsi="宋体"/>
          <w:color w:val="000000"/>
        </w:rPr>
        <w:tab/>
      </w:r>
      <w:r>
        <w:rPr>
          <w:rFonts w:ascii="宋体" w:hAnsi="宋体"/>
          <w:color w:val="000000"/>
        </w:rPr>
        <w:t>D. 花鼓戏</w:t>
      </w:r>
    </w:p>
    <w:p w14:paraId="0EF98A94">
      <w:pPr>
        <w:spacing w:line="285" w:lineRule="auto"/>
        <w:jc w:val="left"/>
        <w:textAlignment w:val="center"/>
        <w:rPr>
          <w:rFonts w:ascii="宋体" w:hAnsi="宋体"/>
          <w:b/>
          <w:color w:val="000000"/>
          <w:sz w:val="24"/>
        </w:rPr>
      </w:pPr>
      <w:r>
        <w:rPr>
          <w:rFonts w:ascii="宋体" w:hAnsi="宋体"/>
          <w:b/>
          <w:color w:val="000000"/>
          <w:sz w:val="24"/>
        </w:rPr>
        <w:t>二、判断题（每小题1分，共10分）</w:t>
      </w:r>
    </w:p>
    <w:p w14:paraId="10B7D4DF">
      <w:pPr>
        <w:spacing w:line="360" w:lineRule="auto"/>
        <w:jc w:val="left"/>
        <w:textAlignment w:val="center"/>
        <w:rPr>
          <w:rFonts w:ascii="宋体" w:hAnsi="宋体"/>
          <w:color w:val="000000"/>
        </w:rPr>
      </w:pPr>
      <w:r>
        <w:rPr>
          <w:color w:val="000000"/>
        </w:rPr>
        <w:t xml:space="preserve">21. </w:t>
      </w:r>
      <w:r>
        <w:rPr>
          <w:rFonts w:ascii="宋体" w:hAnsi="宋体"/>
          <w:color w:val="000000"/>
        </w:rPr>
        <w:t>1662年，郑成功打败荷兰殖民者，台湾重新回到祖国的怀抱。</w:t>
      </w:r>
    </w:p>
    <w:p w14:paraId="20F06F8D">
      <w:pPr>
        <w:spacing w:line="360" w:lineRule="auto"/>
        <w:jc w:val="left"/>
        <w:textAlignment w:val="center"/>
        <w:rPr>
          <w:rFonts w:ascii="宋体" w:hAnsi="宋体"/>
          <w:color w:val="000000"/>
        </w:rPr>
      </w:pPr>
      <w:r>
        <w:rPr>
          <w:color w:val="000000"/>
        </w:rPr>
        <w:t xml:space="preserve">22. </w:t>
      </w:r>
      <w:r>
        <w:rPr>
          <w:rFonts w:ascii="宋体" w:hAnsi="宋体"/>
          <w:color w:val="000000"/>
        </w:rPr>
        <w:t>中国近代史上，沙俄共割占中国北方150多万平方千米领土。</w:t>
      </w:r>
    </w:p>
    <w:p w14:paraId="4753B0E0">
      <w:pPr>
        <w:spacing w:line="360" w:lineRule="auto"/>
        <w:jc w:val="left"/>
        <w:textAlignment w:val="center"/>
        <w:rPr>
          <w:rFonts w:ascii="宋体" w:hAnsi="宋体"/>
          <w:color w:val="000000"/>
        </w:rPr>
      </w:pPr>
      <w:r>
        <w:rPr>
          <w:color w:val="000000"/>
        </w:rPr>
        <w:t xml:space="preserve">23. </w:t>
      </w:r>
      <w:r>
        <w:rPr>
          <w:rFonts w:ascii="宋体" w:hAnsi="宋体"/>
          <w:color w:val="000000"/>
        </w:rPr>
        <w:t>遵义会议标志着红军长征的胜利结束。</w:t>
      </w:r>
    </w:p>
    <w:p w14:paraId="7083A65C">
      <w:pPr>
        <w:spacing w:line="360" w:lineRule="auto"/>
        <w:jc w:val="left"/>
        <w:textAlignment w:val="center"/>
        <w:rPr>
          <w:rFonts w:ascii="宋体" w:hAnsi="宋体"/>
          <w:color w:val="000000"/>
        </w:rPr>
      </w:pPr>
      <w:r>
        <w:rPr>
          <w:color w:val="000000"/>
        </w:rPr>
        <w:t xml:space="preserve">24. </w:t>
      </w:r>
      <w:r>
        <w:rPr>
          <w:rFonts w:ascii="宋体" w:hAnsi="宋体"/>
          <w:color w:val="000000"/>
        </w:rPr>
        <w:t>平津战役的胜利，使东北全境基本解放。</w:t>
      </w:r>
    </w:p>
    <w:p w14:paraId="7EB44597">
      <w:pPr>
        <w:spacing w:line="360" w:lineRule="auto"/>
        <w:jc w:val="left"/>
        <w:textAlignment w:val="center"/>
        <w:rPr>
          <w:rFonts w:ascii="宋体" w:hAnsi="宋体"/>
          <w:color w:val="000000"/>
        </w:rPr>
      </w:pPr>
      <w:r>
        <w:rPr>
          <w:color w:val="000000"/>
        </w:rPr>
        <w:t xml:space="preserve">25. </w:t>
      </w:r>
      <w:r>
        <w:rPr>
          <w:rFonts w:ascii="宋体" w:hAnsi="宋体"/>
          <w:color w:val="000000"/>
        </w:rPr>
        <w:t>1970年，我国发射了第一颗人造地球卫星——东方红1号。</w:t>
      </w:r>
    </w:p>
    <w:p w14:paraId="28212F03">
      <w:pPr>
        <w:spacing w:line="360" w:lineRule="auto"/>
        <w:jc w:val="left"/>
        <w:textAlignment w:val="center"/>
        <w:rPr>
          <w:rFonts w:ascii="宋体" w:hAnsi="宋体"/>
          <w:color w:val="000000"/>
        </w:rPr>
      </w:pPr>
      <w:r>
        <w:rPr>
          <w:color w:val="000000"/>
        </w:rPr>
        <w:t xml:space="preserve">26. </w:t>
      </w:r>
      <w:r>
        <w:rPr>
          <w:rFonts w:ascii="宋体" w:hAnsi="宋体"/>
          <w:color w:val="000000"/>
        </w:rPr>
        <w:t>习近平新时代中国特色社会主义思想是马克思主义中国化最新成果。</w:t>
      </w:r>
    </w:p>
    <w:p w14:paraId="4D60696A">
      <w:pPr>
        <w:spacing w:line="360" w:lineRule="auto"/>
        <w:jc w:val="left"/>
        <w:textAlignment w:val="center"/>
        <w:rPr>
          <w:rFonts w:ascii="宋体" w:hAnsi="宋体"/>
          <w:color w:val="000000"/>
        </w:rPr>
      </w:pPr>
      <w:r>
        <w:rPr>
          <w:color w:val="000000"/>
        </w:rPr>
        <w:t xml:space="preserve">27. </w:t>
      </w:r>
      <w:r>
        <w:rPr>
          <w:rFonts w:ascii="宋体" w:hAnsi="宋体"/>
          <w:color w:val="000000"/>
        </w:rPr>
        <w:t>美国1787年宪法确立了君主立宪制度。</w:t>
      </w:r>
    </w:p>
    <w:p w14:paraId="233A4758">
      <w:pPr>
        <w:spacing w:line="360" w:lineRule="auto"/>
        <w:jc w:val="left"/>
        <w:textAlignment w:val="center"/>
        <w:rPr>
          <w:rFonts w:ascii="宋体" w:hAnsi="宋体"/>
          <w:color w:val="000000"/>
        </w:rPr>
      </w:pPr>
      <w:r>
        <w:rPr>
          <w:color w:val="000000"/>
        </w:rPr>
        <w:t xml:space="preserve">28. </w:t>
      </w:r>
      <w:r>
        <w:rPr>
          <w:rFonts w:ascii="宋体" w:hAnsi="宋体"/>
          <w:color w:val="000000"/>
        </w:rPr>
        <w:t>英国科学家牛顿提出了进化论的观点。</w:t>
      </w:r>
    </w:p>
    <w:p w14:paraId="2B401C5F">
      <w:pPr>
        <w:spacing w:line="360" w:lineRule="auto"/>
        <w:jc w:val="left"/>
        <w:textAlignment w:val="center"/>
        <w:rPr>
          <w:rFonts w:ascii="宋体" w:hAnsi="宋体"/>
          <w:color w:val="000000"/>
        </w:rPr>
      </w:pPr>
      <w:r>
        <w:rPr>
          <w:color w:val="000000"/>
        </w:rPr>
        <w:t xml:space="preserve">29. </w:t>
      </w:r>
      <w:r>
        <w:rPr>
          <w:rFonts w:ascii="宋体" w:hAnsi="宋体"/>
          <w:color w:val="000000"/>
        </w:rPr>
        <w:t>陈宝箴在《海国图志》一书中提出了“师夷长技以制夷”的思想。</w:t>
      </w:r>
    </w:p>
    <w:p w14:paraId="0DB4C422">
      <w:pPr>
        <w:spacing w:line="360" w:lineRule="auto"/>
        <w:jc w:val="left"/>
        <w:textAlignment w:val="center"/>
        <w:rPr>
          <w:rFonts w:ascii="宋体" w:hAnsi="宋体"/>
          <w:color w:val="000000"/>
        </w:rPr>
      </w:pPr>
      <w:r>
        <w:rPr>
          <w:color w:val="000000"/>
        </w:rPr>
        <w:t xml:space="preserve">30. </w:t>
      </w:r>
      <w:r>
        <w:rPr>
          <w:rFonts w:ascii="宋体" w:hAnsi="宋体"/>
          <w:color w:val="000000"/>
        </w:rPr>
        <w:t>长沙望城人雷锋被称为“解放军好战士”。</w:t>
      </w:r>
    </w:p>
    <w:p w14:paraId="746FC70F">
      <w:pPr>
        <w:spacing w:line="285" w:lineRule="auto"/>
        <w:jc w:val="left"/>
        <w:textAlignment w:val="center"/>
        <w:rPr>
          <w:rFonts w:ascii="宋体" w:hAnsi="宋体"/>
          <w:b/>
          <w:color w:val="000000"/>
          <w:sz w:val="24"/>
        </w:rPr>
      </w:pPr>
      <w:r>
        <w:rPr>
          <w:rFonts w:ascii="宋体" w:hAnsi="宋体"/>
          <w:b/>
          <w:color w:val="000000"/>
          <w:sz w:val="24"/>
        </w:rPr>
        <w:t>三、材料分析题（本大题共2小题，第31题12分，第32题13分，共25分）</w:t>
      </w:r>
    </w:p>
    <w:p w14:paraId="6C66814C">
      <w:pPr>
        <w:spacing w:line="360" w:lineRule="auto"/>
        <w:jc w:val="left"/>
        <w:textAlignment w:val="center"/>
        <w:rPr>
          <w:rFonts w:ascii="宋体" w:hAnsi="宋体"/>
          <w:color w:val="000000"/>
        </w:rPr>
      </w:pPr>
      <w:r>
        <w:rPr>
          <w:color w:val="000000"/>
        </w:rPr>
        <w:t xml:space="preserve">31. </w:t>
      </w:r>
      <w:r>
        <w:rPr>
          <w:rFonts w:ascii="宋体" w:hAnsi="宋体"/>
          <w:color w:val="000000"/>
        </w:rPr>
        <w:t>农为天下本。阅读材料，完成下列要求。</w:t>
      </w:r>
    </w:p>
    <w:p w14:paraId="6B122A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神农教耕生谷，以致利。</w:t>
      </w:r>
    </w:p>
    <w:p w14:paraId="3BA8760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——《管子》卷二十</w:t>
      </w:r>
    </w:p>
    <w:p w14:paraId="4F2403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神农耕而作陶。</w:t>
      </w:r>
    </w:p>
    <w:p w14:paraId="01CCF7B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——《太平御览》卷八百三十三</w:t>
      </w:r>
    </w:p>
    <w:p w14:paraId="7073D24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334A3304">
      <w:pPr>
        <w:spacing w:line="360" w:lineRule="auto"/>
        <w:jc w:val="left"/>
        <w:textAlignment w:val="center"/>
        <w:rPr>
          <w:color w:val="000000"/>
        </w:rPr>
      </w:pPr>
      <w:r>
        <w:rPr>
          <w:rFonts w:ascii="宋体" w:hAnsi="宋体"/>
          <w:color w:val="000000"/>
        </w:rPr>
        <w:drawing>
          <wp:inline distT="0" distB="0" distL="114300" distR="114300">
            <wp:extent cx="4486275" cy="11239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486275" cy="1123950"/>
                    </a:xfrm>
                    <a:prstGeom prst="rect">
                      <a:avLst/>
                    </a:prstGeom>
                  </pic:spPr>
                </pic:pic>
              </a:graphicData>
            </a:graphic>
          </wp:inline>
        </w:drawing>
      </w:r>
    </w:p>
    <w:p w14:paraId="08ECF53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27C0AC52">
      <w:pPr>
        <w:spacing w:line="360" w:lineRule="auto"/>
        <w:jc w:val="center"/>
        <w:textAlignment w:val="center"/>
        <w:rPr>
          <w:rFonts w:ascii="楷体" w:hAnsi="楷体" w:eastAsia="楷体" w:cs="楷体"/>
          <w:color w:val="000000"/>
        </w:rPr>
      </w:pPr>
      <w:r>
        <w:rPr>
          <w:rFonts w:ascii="楷体" w:hAnsi="楷体" w:eastAsia="楷体" w:cs="楷体"/>
          <w:color w:val="000000"/>
        </w:rPr>
        <w:t>清代中期人口、耕地面积统计表</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09"/>
        <w:gridCol w:w="2610"/>
        <w:gridCol w:w="2930"/>
        <w:gridCol w:w="3251"/>
      </w:tblGrid>
      <w:tr w14:paraId="75625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9CA60">
            <w:pPr>
              <w:spacing w:line="360" w:lineRule="auto"/>
              <w:jc w:val="center"/>
              <w:textAlignment w:val="center"/>
              <w:rPr>
                <w:rFonts w:ascii="楷体" w:hAnsi="楷体" w:eastAsia="楷体" w:cs="楷体"/>
                <w:color w:val="000000"/>
              </w:rPr>
            </w:pPr>
            <w:r>
              <w:rPr>
                <w:rFonts w:ascii="楷体" w:hAnsi="楷体" w:eastAsia="楷体" w:cs="楷体"/>
                <w:color w:val="000000"/>
              </w:rPr>
              <w:t>年份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97F9A">
            <w:pPr>
              <w:spacing w:line="360" w:lineRule="auto"/>
              <w:jc w:val="center"/>
              <w:textAlignment w:val="center"/>
              <w:rPr>
                <w:rFonts w:ascii="楷体" w:hAnsi="楷体" w:eastAsia="楷体" w:cs="楷体"/>
                <w:color w:val="000000"/>
              </w:rPr>
            </w:pPr>
            <w:r>
              <w:rPr>
                <w:rFonts w:ascii="楷体" w:hAnsi="楷体" w:eastAsia="楷体" w:cs="楷体"/>
                <w:color w:val="000000"/>
              </w:rPr>
              <w:t>人口数量（亿）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C6E560">
            <w:pPr>
              <w:spacing w:line="360" w:lineRule="auto"/>
              <w:jc w:val="center"/>
              <w:textAlignment w:val="center"/>
              <w:rPr>
                <w:rFonts w:ascii="楷体" w:hAnsi="楷体" w:eastAsia="楷体" w:cs="楷体"/>
                <w:color w:val="000000"/>
              </w:rPr>
            </w:pPr>
            <w:r>
              <w:rPr>
                <w:rFonts w:ascii="楷体" w:hAnsi="楷体" w:eastAsia="楷体" w:cs="楷体"/>
                <w:color w:val="000000"/>
              </w:rPr>
              <w:t>耕地面积（万顷）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D309DD">
            <w:pPr>
              <w:spacing w:line="360" w:lineRule="auto"/>
              <w:jc w:val="center"/>
              <w:textAlignment w:val="center"/>
              <w:rPr>
                <w:rFonts w:ascii="楷体" w:hAnsi="楷体" w:eastAsia="楷体" w:cs="楷体"/>
                <w:color w:val="000000"/>
              </w:rPr>
            </w:pPr>
            <w:r>
              <w:rPr>
                <w:rFonts w:ascii="楷体" w:hAnsi="楷体" w:eastAsia="楷体" w:cs="楷体"/>
                <w:color w:val="000000"/>
              </w:rPr>
              <w:t>人均耕地面积（亩）</w:t>
            </w:r>
          </w:p>
        </w:tc>
      </w:tr>
      <w:tr w14:paraId="4247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FD403A">
            <w:pPr>
              <w:spacing w:line="360" w:lineRule="auto"/>
              <w:jc w:val="center"/>
              <w:textAlignment w:val="center"/>
              <w:rPr>
                <w:rFonts w:ascii="楷体" w:hAnsi="楷体" w:eastAsia="楷体" w:cs="楷体"/>
                <w:color w:val="000000"/>
              </w:rPr>
            </w:pPr>
            <w:r>
              <w:rPr>
                <w:rFonts w:ascii="楷体" w:hAnsi="楷体" w:eastAsia="楷体" w:cs="楷体"/>
                <w:color w:val="000000"/>
              </w:rPr>
              <w:t>1753年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EF97B">
            <w:pPr>
              <w:spacing w:line="360" w:lineRule="auto"/>
              <w:jc w:val="center"/>
              <w:textAlignment w:val="center"/>
              <w:rPr>
                <w:rFonts w:eastAsia="Times New Roman" w:cs="Times New Roman"/>
                <w:color w:val="000000"/>
              </w:rPr>
            </w:pPr>
            <w:r>
              <w:rPr>
                <w:rFonts w:eastAsia="Times New Roman" w:cs="Times New Roman"/>
                <w:color w:val="000000"/>
              </w:rPr>
              <w:t>1.84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4A1177">
            <w:pPr>
              <w:spacing w:line="360" w:lineRule="auto"/>
              <w:jc w:val="center"/>
              <w:textAlignment w:val="center"/>
              <w:rPr>
                <w:rFonts w:eastAsia="Times New Roman" w:cs="Times New Roman"/>
                <w:color w:val="000000"/>
              </w:rPr>
            </w:pPr>
            <w:r>
              <w:rPr>
                <w:rFonts w:eastAsia="Times New Roman" w:cs="Times New Roman"/>
                <w:color w:val="000000"/>
              </w:rPr>
              <w:t>735.22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87F39A">
            <w:pPr>
              <w:spacing w:line="360" w:lineRule="auto"/>
              <w:jc w:val="center"/>
              <w:textAlignment w:val="center"/>
              <w:rPr>
                <w:rFonts w:eastAsia="Times New Roman" w:cs="Times New Roman"/>
                <w:color w:val="000000"/>
              </w:rPr>
            </w:pPr>
            <w:r>
              <w:rPr>
                <w:rFonts w:eastAsia="Times New Roman" w:cs="Times New Roman"/>
                <w:color w:val="000000"/>
              </w:rPr>
              <w:t>4.00</w:t>
            </w:r>
          </w:p>
        </w:tc>
      </w:tr>
      <w:tr w14:paraId="0A52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283844">
            <w:pPr>
              <w:spacing w:line="360" w:lineRule="auto"/>
              <w:jc w:val="center"/>
              <w:textAlignment w:val="center"/>
              <w:rPr>
                <w:rFonts w:ascii="楷体" w:hAnsi="楷体" w:eastAsia="楷体" w:cs="楷体"/>
                <w:color w:val="000000"/>
              </w:rPr>
            </w:pPr>
            <w:r>
              <w:rPr>
                <w:rFonts w:ascii="楷体" w:hAnsi="楷体" w:eastAsia="楷体" w:cs="楷体"/>
                <w:color w:val="000000"/>
              </w:rPr>
              <w:t>1768年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12C3F">
            <w:pPr>
              <w:spacing w:line="360" w:lineRule="auto"/>
              <w:jc w:val="center"/>
              <w:textAlignment w:val="center"/>
              <w:rPr>
                <w:rFonts w:eastAsia="Times New Roman" w:cs="Times New Roman"/>
                <w:color w:val="000000"/>
              </w:rPr>
            </w:pPr>
            <w:r>
              <w:rPr>
                <w:rFonts w:eastAsia="Times New Roman" w:cs="Times New Roman"/>
                <w:color w:val="000000"/>
              </w:rPr>
              <w:t>2.08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475E61">
            <w:pPr>
              <w:spacing w:line="360" w:lineRule="auto"/>
              <w:jc w:val="center"/>
              <w:textAlignment w:val="center"/>
              <w:rPr>
                <w:rFonts w:eastAsia="Times New Roman" w:cs="Times New Roman"/>
                <w:color w:val="000000"/>
              </w:rPr>
            </w:pPr>
            <w:r>
              <w:rPr>
                <w:rFonts w:eastAsia="Times New Roman" w:cs="Times New Roman"/>
                <w:color w:val="000000"/>
              </w:rPr>
              <w:t>741.45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D535F">
            <w:pPr>
              <w:spacing w:line="360" w:lineRule="auto"/>
              <w:jc w:val="center"/>
              <w:textAlignment w:val="center"/>
              <w:rPr>
                <w:rFonts w:eastAsia="Times New Roman" w:cs="Times New Roman"/>
                <w:color w:val="000000"/>
              </w:rPr>
            </w:pPr>
            <w:r>
              <w:rPr>
                <w:rFonts w:eastAsia="Times New Roman" w:cs="Times New Roman"/>
                <w:color w:val="000000"/>
              </w:rPr>
              <w:t>3.56</w:t>
            </w:r>
          </w:p>
        </w:tc>
      </w:tr>
      <w:tr w14:paraId="7238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8ADBD">
            <w:pPr>
              <w:spacing w:line="360" w:lineRule="auto"/>
              <w:jc w:val="center"/>
              <w:textAlignment w:val="center"/>
              <w:rPr>
                <w:rFonts w:ascii="楷体" w:hAnsi="楷体" w:eastAsia="楷体" w:cs="楷体"/>
                <w:color w:val="000000"/>
              </w:rPr>
            </w:pPr>
            <w:r>
              <w:rPr>
                <w:rFonts w:ascii="楷体" w:hAnsi="楷体" w:eastAsia="楷体" w:cs="楷体"/>
                <w:color w:val="000000"/>
              </w:rPr>
              <w:t>1784年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E0E5B8">
            <w:pPr>
              <w:spacing w:line="360" w:lineRule="auto"/>
              <w:jc w:val="center"/>
              <w:textAlignment w:val="center"/>
              <w:rPr>
                <w:rFonts w:eastAsia="Times New Roman" w:cs="Times New Roman"/>
                <w:color w:val="000000"/>
              </w:rPr>
            </w:pPr>
            <w:r>
              <w:rPr>
                <w:rFonts w:eastAsia="Times New Roman" w:cs="Times New Roman"/>
                <w:color w:val="000000"/>
              </w:rPr>
              <w:t>2.86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668BE">
            <w:pPr>
              <w:spacing w:line="360" w:lineRule="auto"/>
              <w:jc w:val="center"/>
              <w:textAlignment w:val="center"/>
              <w:rPr>
                <w:rFonts w:eastAsia="Times New Roman" w:cs="Times New Roman"/>
                <w:color w:val="000000"/>
              </w:rPr>
            </w:pPr>
            <w:r>
              <w:rPr>
                <w:rFonts w:eastAsia="Times New Roman" w:cs="Times New Roman"/>
                <w:color w:val="000000"/>
              </w:rPr>
              <w:t>760.57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CEAA5">
            <w:pPr>
              <w:spacing w:line="360" w:lineRule="auto"/>
              <w:jc w:val="center"/>
              <w:textAlignment w:val="center"/>
              <w:rPr>
                <w:rFonts w:eastAsia="Times New Roman" w:cs="Times New Roman"/>
                <w:color w:val="000000"/>
              </w:rPr>
            </w:pPr>
            <w:r>
              <w:rPr>
                <w:rFonts w:eastAsia="Times New Roman" w:cs="Times New Roman"/>
                <w:color w:val="000000"/>
              </w:rPr>
              <w:t>2.66</w:t>
            </w:r>
          </w:p>
        </w:tc>
      </w:tr>
      <w:tr w14:paraId="68A7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C402FC">
            <w:pPr>
              <w:spacing w:line="360" w:lineRule="auto"/>
              <w:jc w:val="center"/>
              <w:textAlignment w:val="center"/>
              <w:rPr>
                <w:rFonts w:ascii="楷体" w:hAnsi="楷体" w:eastAsia="楷体" w:cs="楷体"/>
                <w:color w:val="000000"/>
              </w:rPr>
            </w:pPr>
            <w:r>
              <w:rPr>
                <w:rFonts w:ascii="楷体" w:hAnsi="楷体" w:eastAsia="楷体" w:cs="楷体"/>
                <w:color w:val="000000"/>
              </w:rPr>
              <w:t>1812年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8DCF0">
            <w:pPr>
              <w:spacing w:line="360" w:lineRule="auto"/>
              <w:jc w:val="center"/>
              <w:textAlignment w:val="center"/>
              <w:rPr>
                <w:rFonts w:eastAsia="Times New Roman" w:cs="Times New Roman"/>
                <w:color w:val="000000"/>
              </w:rPr>
            </w:pPr>
            <w:r>
              <w:rPr>
                <w:rFonts w:eastAsia="Times New Roman" w:cs="Times New Roman"/>
                <w:color w:val="000000"/>
              </w:rPr>
              <w:t>3.34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29BF2">
            <w:pPr>
              <w:spacing w:line="360" w:lineRule="auto"/>
              <w:jc w:val="center"/>
              <w:textAlignment w:val="center"/>
              <w:rPr>
                <w:rFonts w:eastAsia="Times New Roman" w:cs="Times New Roman"/>
                <w:color w:val="000000"/>
              </w:rPr>
            </w:pPr>
            <w:r>
              <w:rPr>
                <w:rFonts w:eastAsia="Times New Roman" w:cs="Times New Roman"/>
                <w:color w:val="000000"/>
              </w:rPr>
              <w:t>788.93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EAAED5">
            <w:pPr>
              <w:spacing w:line="360" w:lineRule="auto"/>
              <w:jc w:val="center"/>
              <w:textAlignment w:val="center"/>
              <w:rPr>
                <w:rFonts w:eastAsia="Times New Roman" w:cs="Times New Roman"/>
                <w:color w:val="000000"/>
              </w:rPr>
            </w:pPr>
            <w:r>
              <w:rPr>
                <w:rFonts w:eastAsia="Times New Roman" w:cs="Times New Roman"/>
                <w:color w:val="000000"/>
              </w:rPr>
              <w:t>2.36</w:t>
            </w:r>
          </w:p>
        </w:tc>
      </w:tr>
    </w:tbl>
    <w:p w14:paraId="5D557D9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——摘编自戴逸《简明清史》</w:t>
      </w:r>
    </w:p>
    <w:p w14:paraId="0A7F02B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假如在普通的时代，（明清时期）这种秩序和持久或许可看做是件幸事。但是，这些世纪却是一个生气勃勃的新欧洲正在崛起的世纪……中国不仅看起来，而且事实上也是相对静止的、落后的。</w:t>
      </w:r>
    </w:p>
    <w:p w14:paraId="4A2BA77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——斯塔夫里阿诺斯《全球通史》</w:t>
      </w:r>
    </w:p>
    <w:p w14:paraId="71FEC2A4">
      <w:pPr>
        <w:spacing w:line="360" w:lineRule="auto"/>
        <w:jc w:val="left"/>
        <w:textAlignment w:val="center"/>
        <w:rPr>
          <w:rFonts w:ascii="宋体" w:hAnsi="宋体"/>
          <w:color w:val="000000"/>
        </w:rPr>
      </w:pPr>
      <w:r>
        <w:rPr>
          <w:rFonts w:ascii="宋体" w:hAnsi="宋体"/>
          <w:color w:val="000000"/>
        </w:rPr>
        <w:t>（1）根据材料一，概括传说中神农氏的贡献。这些传说是否有科学根据？请以考古发现举一例说明。</w:t>
      </w:r>
    </w:p>
    <w:p w14:paraId="12ADCB3E">
      <w:pPr>
        <w:spacing w:line="360" w:lineRule="auto"/>
        <w:jc w:val="left"/>
        <w:textAlignment w:val="center"/>
        <w:rPr>
          <w:rFonts w:ascii="宋体" w:hAnsi="宋体"/>
          <w:color w:val="000000"/>
        </w:rPr>
      </w:pPr>
      <w:r>
        <w:rPr>
          <w:rFonts w:ascii="宋体" w:hAnsi="宋体"/>
          <w:color w:val="000000"/>
        </w:rPr>
        <w:t>（2）材料二反映了不同时期的农耕场景，请指出其耕作方式的相同之处。本组材料对研究古代农业社会发展具有一定的史料价值，请以图2为例加以说明。</w:t>
      </w:r>
    </w:p>
    <w:p w14:paraId="2D71D509">
      <w:pPr>
        <w:spacing w:line="360" w:lineRule="auto"/>
        <w:jc w:val="left"/>
        <w:textAlignment w:val="center"/>
        <w:rPr>
          <w:rFonts w:ascii="宋体" w:hAnsi="宋体"/>
          <w:color w:val="000000"/>
        </w:rPr>
      </w:pPr>
      <w:r>
        <w:rPr>
          <w:rFonts w:ascii="宋体" w:hAnsi="宋体"/>
          <w:color w:val="000000"/>
        </w:rPr>
        <w:t>（3）根据材料三，概括清代中期农业发展的状况，并指出隐含的问题。</w:t>
      </w:r>
    </w:p>
    <w:p w14:paraId="32E8ECA8">
      <w:pPr>
        <w:spacing w:line="360" w:lineRule="auto"/>
        <w:jc w:val="left"/>
        <w:textAlignment w:val="center"/>
        <w:rPr>
          <w:rFonts w:ascii="宋体" w:hAnsi="宋体"/>
          <w:color w:val="000000"/>
        </w:rPr>
      </w:pPr>
      <w:r>
        <w:rPr>
          <w:rFonts w:ascii="宋体" w:hAnsi="宋体"/>
          <w:color w:val="000000"/>
        </w:rPr>
        <w:t>（4）再次分析材料二，找出证明材料四观点的证据。你认为导致这一时期中国“相对静止的、落后的”根源是什么？</w:t>
      </w:r>
    </w:p>
    <w:p w14:paraId="7232DC5B">
      <w:pPr>
        <w:spacing w:line="360" w:lineRule="auto"/>
        <w:jc w:val="left"/>
        <w:textAlignment w:val="center"/>
        <w:rPr>
          <w:rFonts w:ascii="宋体" w:hAnsi="宋体"/>
          <w:color w:val="000000"/>
        </w:rPr>
      </w:pPr>
      <w:r>
        <w:rPr>
          <w:color w:val="000000"/>
        </w:rPr>
        <w:t xml:space="preserve">32. </w:t>
      </w:r>
      <w:r>
        <w:rPr>
          <w:rFonts w:ascii="宋体" w:hAnsi="宋体"/>
          <w:color w:val="000000"/>
        </w:rPr>
        <w:t>严格意义上的留学运动，是伴随着我国现代化进程而出现的历史现象。阅读材料，完成下列要求。</w:t>
      </w:r>
    </w:p>
    <w:p w14:paraId="744EFE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1872年8月11日，包括詹天佑在内的中国政府派出的第一批官费留美学生从上海启程出洋。在1872—1875年间，清政府先后遣送120名幼童赴美留学。近代官派留学由此开端。</w:t>
      </w:r>
    </w:p>
    <w:p w14:paraId="078101E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——《中国留学生的历史轨迹》</w:t>
      </w:r>
    </w:p>
    <w:p w14:paraId="534781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19世纪末至20世纪20年代中国留学生主要情况统计表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4"/>
        <w:gridCol w:w="732"/>
        <w:gridCol w:w="8240"/>
      </w:tblGrid>
      <w:tr w14:paraId="0D5B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02CA35">
            <w:pPr>
              <w:spacing w:line="360" w:lineRule="auto"/>
              <w:jc w:val="left"/>
              <w:textAlignment w:val="center"/>
              <w:rPr>
                <w:rFonts w:ascii="楷体" w:hAnsi="楷体" w:eastAsia="楷体" w:cs="楷体"/>
                <w:color w:val="000000"/>
              </w:rPr>
            </w:pPr>
            <w:r>
              <w:rPr>
                <w:rFonts w:ascii="楷体" w:hAnsi="楷体" w:eastAsia="楷体" w:cs="楷体"/>
                <w:color w:val="000000"/>
              </w:rPr>
              <w:t>高潮时期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EBF78B">
            <w:pPr>
              <w:spacing w:line="360" w:lineRule="auto"/>
              <w:jc w:val="left"/>
              <w:textAlignment w:val="center"/>
              <w:rPr>
                <w:rFonts w:ascii="楷体" w:hAnsi="楷体" w:eastAsia="楷体" w:cs="楷体"/>
                <w:color w:val="000000"/>
              </w:rPr>
            </w:pPr>
            <w:r>
              <w:rPr>
                <w:rFonts w:ascii="楷体" w:hAnsi="楷体" w:eastAsia="楷体" w:cs="楷体"/>
                <w:color w:val="000000"/>
              </w:rPr>
              <w:t>主要方向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0525C">
            <w:pPr>
              <w:spacing w:line="360" w:lineRule="auto"/>
              <w:jc w:val="left"/>
              <w:textAlignment w:val="center"/>
              <w:rPr>
                <w:rFonts w:ascii="楷体" w:hAnsi="楷体" w:eastAsia="楷体" w:cs="楷体"/>
                <w:color w:val="000000"/>
              </w:rPr>
            </w:pPr>
            <w:r>
              <w:rPr>
                <w:rFonts w:ascii="楷体" w:hAnsi="楷体" w:eastAsia="楷体" w:cs="楷体"/>
                <w:color w:val="000000"/>
              </w:rPr>
              <w:t>规模及代表人物</w:t>
            </w:r>
          </w:p>
        </w:tc>
      </w:tr>
      <w:tr w14:paraId="445D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64DFF3">
            <w:pPr>
              <w:spacing w:line="360" w:lineRule="auto"/>
              <w:jc w:val="left"/>
              <w:textAlignment w:val="center"/>
              <w:rPr>
                <w:rFonts w:ascii="楷体" w:hAnsi="楷体" w:eastAsia="楷体" w:cs="楷体"/>
                <w:color w:val="000000"/>
              </w:rPr>
            </w:pPr>
            <w:r>
              <w:rPr>
                <w:rFonts w:ascii="楷体" w:hAnsi="楷体" w:eastAsia="楷体" w:cs="楷体"/>
                <w:color w:val="000000"/>
              </w:rPr>
              <w:t>清末光绪年间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F41F4">
            <w:pPr>
              <w:spacing w:line="360" w:lineRule="auto"/>
              <w:jc w:val="left"/>
              <w:textAlignment w:val="center"/>
              <w:rPr>
                <w:rFonts w:ascii="楷体" w:hAnsi="楷体" w:eastAsia="楷体" w:cs="楷体"/>
                <w:color w:val="000000"/>
              </w:rPr>
            </w:pPr>
            <w:r>
              <w:rPr>
                <w:rFonts w:ascii="楷体" w:hAnsi="楷体" w:eastAsia="楷体" w:cs="楷体"/>
                <w:color w:val="000000"/>
              </w:rPr>
              <w:t>留日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C929B">
            <w:pPr>
              <w:spacing w:line="360" w:lineRule="auto"/>
              <w:jc w:val="left"/>
              <w:textAlignment w:val="center"/>
              <w:rPr>
                <w:rFonts w:ascii="楷体" w:hAnsi="楷体" w:eastAsia="楷体" w:cs="楷体"/>
                <w:color w:val="000000"/>
              </w:rPr>
            </w:pPr>
            <w:r>
              <w:rPr>
                <w:rFonts w:ascii="楷体" w:hAnsi="楷体" w:eastAsia="楷体" w:cs="楷体"/>
                <w:color w:val="000000"/>
              </w:rPr>
              <w:t>甲午战争后形成高潮。1896年至1912年期间近3万人赴日留学。杰出代表有黄兴、宋教仁、秋瑾、鲁迅、陈独秀等。</w:t>
            </w:r>
          </w:p>
        </w:tc>
      </w:tr>
      <w:tr w14:paraId="45B7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85A2C">
            <w:pPr>
              <w:spacing w:line="360" w:lineRule="auto"/>
              <w:jc w:val="left"/>
              <w:textAlignment w:val="center"/>
              <w:rPr>
                <w:rFonts w:ascii="楷体" w:hAnsi="楷体" w:eastAsia="楷体" w:cs="楷体"/>
                <w:color w:val="000000"/>
              </w:rPr>
            </w:pPr>
            <w:r>
              <w:rPr>
                <w:rFonts w:ascii="楷体" w:hAnsi="楷体" w:eastAsia="楷体" w:cs="楷体"/>
                <w:color w:val="000000"/>
              </w:rPr>
              <w:t>民国初五四前后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FCD98">
            <w:pPr>
              <w:spacing w:line="360" w:lineRule="auto"/>
              <w:jc w:val="left"/>
              <w:textAlignment w:val="center"/>
              <w:rPr>
                <w:rFonts w:ascii="楷体" w:hAnsi="楷体" w:eastAsia="楷体" w:cs="楷体"/>
                <w:color w:val="000000"/>
              </w:rPr>
            </w:pPr>
            <w:r>
              <w:rPr>
                <w:rFonts w:ascii="楷体" w:hAnsi="楷体" w:eastAsia="楷体" w:cs="楷体"/>
                <w:color w:val="000000"/>
              </w:rPr>
              <w:t>留美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B4168">
            <w:pPr>
              <w:spacing w:line="360" w:lineRule="auto"/>
              <w:jc w:val="left"/>
              <w:textAlignment w:val="center"/>
              <w:rPr>
                <w:rFonts w:ascii="楷体" w:hAnsi="楷体" w:eastAsia="楷体" w:cs="楷体"/>
                <w:color w:val="000000"/>
              </w:rPr>
            </w:pPr>
            <w:r>
              <w:rPr>
                <w:rFonts w:ascii="楷体" w:hAnsi="楷体" w:eastAsia="楷体" w:cs="楷体"/>
                <w:color w:val="000000"/>
              </w:rPr>
              <w:t>1909年至1937年，由清华选派了留美学生总计1971人（“庚款留学”），并带动了大量“自助学者”赴美。杰出代表有竺可桢、侯德榜、钱学森、钱伟长、梁思成、周培源、梅贻琦等</w:t>
            </w:r>
          </w:p>
        </w:tc>
      </w:tr>
      <w:tr w14:paraId="7D5C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1B03AB3">
            <w:pPr>
              <w:spacing w:line="360" w:lineRule="auto"/>
              <w:ind w:firstLine="420"/>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0835A4">
            <w:pPr>
              <w:spacing w:line="360" w:lineRule="auto"/>
              <w:jc w:val="left"/>
              <w:textAlignment w:val="center"/>
              <w:rPr>
                <w:rFonts w:ascii="楷体" w:hAnsi="楷体" w:eastAsia="楷体" w:cs="楷体"/>
                <w:color w:val="000000"/>
              </w:rPr>
            </w:pPr>
            <w:r>
              <w:rPr>
                <w:rFonts w:ascii="楷体" w:hAnsi="楷体" w:eastAsia="楷体" w:cs="楷体"/>
                <w:color w:val="000000"/>
              </w:rPr>
              <w:t>留法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70D91">
            <w:pPr>
              <w:spacing w:line="360" w:lineRule="auto"/>
              <w:jc w:val="left"/>
              <w:textAlignment w:val="center"/>
              <w:rPr>
                <w:rFonts w:ascii="楷体" w:hAnsi="楷体" w:eastAsia="楷体" w:cs="楷体"/>
                <w:color w:val="000000"/>
              </w:rPr>
            </w:pPr>
            <w:r>
              <w:rPr>
                <w:rFonts w:ascii="楷体" w:hAnsi="楷体" w:eastAsia="楷体" w:cs="楷体"/>
                <w:color w:val="000000"/>
              </w:rPr>
              <w:t>1915年至1920年赴法求学人数已达1600人。杰出代表有周恩来、邓小平、陈毅、聂荣臻等。</w:t>
            </w:r>
          </w:p>
        </w:tc>
      </w:tr>
      <w:tr w14:paraId="45BA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9233131">
            <w:pPr>
              <w:spacing w:line="360" w:lineRule="auto"/>
              <w:ind w:firstLine="420"/>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A8AC2">
            <w:pPr>
              <w:spacing w:line="360" w:lineRule="auto"/>
              <w:jc w:val="left"/>
              <w:textAlignment w:val="center"/>
              <w:rPr>
                <w:rFonts w:ascii="楷体" w:hAnsi="楷体" w:eastAsia="楷体" w:cs="楷体"/>
                <w:color w:val="000000"/>
              </w:rPr>
            </w:pPr>
            <w:r>
              <w:rPr>
                <w:rFonts w:ascii="楷体" w:hAnsi="楷体" w:eastAsia="楷体" w:cs="楷体"/>
                <w:color w:val="000000"/>
              </w:rPr>
              <w:t>留苏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E9072">
            <w:pPr>
              <w:spacing w:line="360" w:lineRule="auto"/>
              <w:jc w:val="left"/>
              <w:textAlignment w:val="center"/>
              <w:rPr>
                <w:rFonts w:ascii="楷体" w:hAnsi="楷体" w:eastAsia="楷体" w:cs="楷体"/>
                <w:color w:val="000000"/>
              </w:rPr>
            </w:pPr>
            <w:r>
              <w:rPr>
                <w:rFonts w:ascii="楷体" w:hAnsi="楷体" w:eastAsia="楷体" w:cs="楷体"/>
                <w:color w:val="000000"/>
              </w:rPr>
              <w:t>20世纪20年代，留学苏俄潮兴起，成为一种与大众留学不同的革命留学。杰出代表有刘少奇、刘伯承、蒋经国等。</w:t>
            </w:r>
          </w:p>
        </w:tc>
      </w:tr>
    </w:tbl>
    <w:p w14:paraId="297AC34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——据李喜所《中国留学生的发展历程及其与现代化进程的关系》整理</w:t>
      </w:r>
    </w:p>
    <w:p w14:paraId="5B05C5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新中国成立后，50年代产生了“留苏热”，从1950年开始到1966年，中国先后向苏联和东欧公费派遣了万余名留学生，产生了一大批杰出的科学家、艺术家和政治领导人。……1978年以来，伴随改革开放的推进，我国的留学达到了前所未有的新高潮。到2012年年底，短短34年，中国各类出国留学人员总数达264.47万人，涉及欧美等103个国家和地区，其中超过90%是自费留学生，已成为世界第一留学大国。</w:t>
      </w:r>
    </w:p>
    <w:p w14:paraId="0E95140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——摘编自郭霞《留学的世纪回眸》</w:t>
      </w:r>
    </w:p>
    <w:p w14:paraId="524BC76B">
      <w:pPr>
        <w:spacing w:line="360" w:lineRule="auto"/>
        <w:jc w:val="left"/>
        <w:textAlignment w:val="center"/>
        <w:rPr>
          <w:rFonts w:ascii="宋体" w:hAnsi="宋体"/>
          <w:color w:val="000000"/>
        </w:rPr>
      </w:pPr>
      <w:r>
        <w:rPr>
          <w:rFonts w:ascii="宋体" w:hAnsi="宋体"/>
          <w:color w:val="000000"/>
        </w:rPr>
        <w:t>（1）根据材料一，请以世纪、年代的表达方式，简述近代中国第一批赴美幼童留学的时间。这批幼童留学与近代哪一历史事件有关？</w:t>
      </w:r>
    </w:p>
    <w:p w14:paraId="3BA34376">
      <w:pPr>
        <w:spacing w:line="360" w:lineRule="auto"/>
        <w:jc w:val="left"/>
        <w:textAlignment w:val="center"/>
        <w:rPr>
          <w:rFonts w:ascii="宋体" w:hAnsi="宋体"/>
          <w:color w:val="000000"/>
        </w:rPr>
      </w:pPr>
      <w:r>
        <w:rPr>
          <w:rFonts w:ascii="宋体" w:hAnsi="宋体"/>
          <w:color w:val="000000"/>
        </w:rPr>
        <w:t>（2）根据材料二并结合所学知识，指出甲午战争后赴日留学形成高潮的背景。请任选一个高潮时期，概括留学生对近现代历史作出的贡献。</w:t>
      </w:r>
    </w:p>
    <w:p w14:paraId="7C3E59DF">
      <w:pPr>
        <w:spacing w:line="360" w:lineRule="auto"/>
        <w:jc w:val="left"/>
        <w:textAlignment w:val="center"/>
        <w:rPr>
          <w:rFonts w:ascii="宋体" w:hAnsi="宋体"/>
          <w:color w:val="000000"/>
        </w:rPr>
      </w:pPr>
      <w:r>
        <w:rPr>
          <w:rFonts w:ascii="宋体" w:hAnsi="宋体"/>
          <w:color w:val="000000"/>
        </w:rPr>
        <w:t>（3）根据材料三并结合所学知识，概括1978年前后新中国留学情况的变化，并分析其原因。</w:t>
      </w:r>
    </w:p>
    <w:p w14:paraId="59307C6D">
      <w:pPr>
        <w:spacing w:line="360" w:lineRule="auto"/>
        <w:jc w:val="left"/>
        <w:textAlignment w:val="center"/>
        <w:rPr>
          <w:rFonts w:ascii="宋体" w:hAnsi="宋体"/>
          <w:color w:val="000000"/>
        </w:rPr>
      </w:pPr>
      <w:r>
        <w:rPr>
          <w:rFonts w:ascii="宋体" w:hAnsi="宋体"/>
          <w:color w:val="000000"/>
        </w:rPr>
        <w:t>（4）留学教育是社会发展的一个缩影。通过留学教育的发展历程，你还可以展开哪些历史学习主题的研究？</w:t>
      </w:r>
    </w:p>
    <w:p w14:paraId="0716F157">
      <w:pPr>
        <w:spacing w:line="285" w:lineRule="auto"/>
        <w:jc w:val="left"/>
        <w:textAlignment w:val="center"/>
        <w:rPr>
          <w:rFonts w:ascii="宋体" w:hAnsi="宋体"/>
          <w:b/>
          <w:color w:val="000000"/>
          <w:sz w:val="24"/>
        </w:rPr>
      </w:pPr>
      <w:r>
        <w:rPr>
          <w:rFonts w:ascii="宋体" w:hAnsi="宋体"/>
          <w:b/>
          <w:color w:val="000000"/>
          <w:sz w:val="24"/>
        </w:rPr>
        <w:t>四、问答题（10分）</w:t>
      </w:r>
    </w:p>
    <w:p w14:paraId="5DCA0D19">
      <w:pPr>
        <w:spacing w:line="360" w:lineRule="auto"/>
        <w:ind w:firstLine="420"/>
        <w:jc w:val="left"/>
        <w:textAlignment w:val="center"/>
        <w:rPr>
          <w:rFonts w:ascii="楷体" w:hAnsi="楷体" w:eastAsia="楷体" w:cs="楷体"/>
          <w:color w:val="000000"/>
        </w:rPr>
      </w:pPr>
      <w:r>
        <w:rPr>
          <w:color w:val="000000"/>
        </w:rPr>
        <w:t xml:space="preserve">33. </w:t>
      </w:r>
      <w:r>
        <w:rPr>
          <w:rFonts w:ascii="楷体" w:hAnsi="楷体" w:eastAsia="楷体" w:cs="楷体"/>
          <w:color w:val="000000"/>
        </w:rPr>
        <w:t>古代世界相对孤立闭塞，随着经济、政治的发展，国家与国家之间，地区与地区之间，逐渐出现较多的交往。</w:t>
      </w:r>
    </w:p>
    <w:p w14:paraId="61D67F4A">
      <w:pPr>
        <w:spacing w:line="360" w:lineRule="auto"/>
        <w:jc w:val="left"/>
        <w:textAlignment w:val="center"/>
        <w:rPr>
          <w:rFonts w:ascii="宋体" w:hAnsi="宋体"/>
          <w:color w:val="000000"/>
        </w:rPr>
      </w:pPr>
      <w:r>
        <w:rPr>
          <w:rFonts w:ascii="宋体" w:hAnsi="宋体"/>
          <w:color w:val="000000"/>
        </w:rPr>
        <w:t>请回答：</w:t>
      </w:r>
    </w:p>
    <w:p w14:paraId="64F88921">
      <w:pPr>
        <w:spacing w:line="360" w:lineRule="auto"/>
        <w:jc w:val="left"/>
        <w:textAlignment w:val="center"/>
        <w:rPr>
          <w:rFonts w:ascii="宋体" w:hAnsi="宋体"/>
          <w:color w:val="000000"/>
        </w:rPr>
      </w:pPr>
      <w:r>
        <w:rPr>
          <w:rFonts w:ascii="宋体" w:hAnsi="宋体"/>
          <w:color w:val="000000"/>
        </w:rPr>
        <w:t>（1）公元前3500年开始，亚洲大陆诞生了古代文明。请列举一例文明成果。</w:t>
      </w:r>
    </w:p>
    <w:p w14:paraId="1486F3DF">
      <w:pPr>
        <w:spacing w:line="360" w:lineRule="auto"/>
        <w:jc w:val="left"/>
        <w:textAlignment w:val="center"/>
        <w:rPr>
          <w:rFonts w:ascii="宋体" w:hAnsi="宋体"/>
          <w:color w:val="000000"/>
        </w:rPr>
      </w:pPr>
      <w:r>
        <w:rPr>
          <w:rFonts w:ascii="宋体" w:hAnsi="宋体"/>
          <w:color w:val="000000"/>
        </w:rPr>
        <w:t>（2）欧洲文明发源于哪里？把地中海变为“内湖”是在哪个帝国时期？此时沟通欧洲与中国的陆上通道是什么？</w:t>
      </w:r>
    </w:p>
    <w:p w14:paraId="42C484E8">
      <w:pPr>
        <w:spacing w:line="360" w:lineRule="auto"/>
        <w:jc w:val="left"/>
        <w:textAlignment w:val="center"/>
        <w:rPr>
          <w:rFonts w:ascii="宋体" w:hAnsi="宋体"/>
          <w:color w:val="000000"/>
        </w:rPr>
      </w:pPr>
      <w:r>
        <w:rPr>
          <w:rFonts w:ascii="宋体" w:hAnsi="宋体"/>
          <w:color w:val="000000"/>
        </w:rPr>
        <w:t>（3）8世纪。以伊斯兰教为旗帜进行征战并最终成为地跨欧亚非三洲</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是哪一帝国？请列举该帝国为亚欧文化交流作出的贡献。</w:t>
      </w:r>
    </w:p>
    <w:p w14:paraId="4E3B7C30">
      <w:pPr>
        <w:spacing w:line="360" w:lineRule="auto"/>
        <w:jc w:val="left"/>
        <w:textAlignment w:val="center"/>
        <w:rPr>
          <w:rFonts w:ascii="宋体" w:hAnsi="宋体"/>
          <w:color w:val="000000"/>
        </w:rPr>
      </w:pPr>
      <w:r>
        <w:rPr>
          <w:rFonts w:ascii="宋体" w:hAnsi="宋体"/>
          <w:color w:val="000000"/>
        </w:rPr>
        <w:t>（4）15世纪，传统亚欧商路因哪一帝国的蜗起而不再畅通？哪一位欧洲航海家开辟了通往印度的新航路？此事为何会与美洲的发现一起被誉为是“人类历史最伟大、最重要”的两个事件？</w:t>
      </w:r>
    </w:p>
    <w:p w14:paraId="3B0524A0">
      <w:pPr>
        <w:spacing w:line="285" w:lineRule="auto"/>
        <w:jc w:val="left"/>
        <w:textAlignment w:val="center"/>
        <w:rPr>
          <w:rFonts w:ascii="宋体" w:hAnsi="宋体"/>
          <w:b/>
          <w:color w:val="000000"/>
          <w:sz w:val="24"/>
        </w:rPr>
      </w:pPr>
      <w:r>
        <w:rPr>
          <w:rFonts w:ascii="宋体" w:hAnsi="宋体"/>
          <w:b/>
          <w:color w:val="000000"/>
          <w:sz w:val="24"/>
        </w:rPr>
        <w:t>五、探究题（15分）</w:t>
      </w:r>
    </w:p>
    <w:p w14:paraId="61E1AE89">
      <w:pPr>
        <w:spacing w:line="360" w:lineRule="auto"/>
        <w:jc w:val="left"/>
        <w:textAlignment w:val="center"/>
        <w:rPr>
          <w:rFonts w:ascii="宋体" w:hAnsi="宋体"/>
          <w:color w:val="000000"/>
        </w:rPr>
      </w:pPr>
      <w:r>
        <w:rPr>
          <w:color w:val="000000"/>
        </w:rPr>
        <w:t xml:space="preserve">34. </w:t>
      </w:r>
      <w:r>
        <w:rPr>
          <w:rFonts w:ascii="楷体" w:hAnsi="楷体" w:eastAsia="楷体" w:cs="楷体"/>
          <w:color w:val="000000"/>
        </w:rPr>
        <w:t>1914年秋，当更多的欧洲国家被卷入一战时，英国外交大臣格雷评论道：“灯光正在整个欧洲熄灭”</w:t>
      </w:r>
      <w:r>
        <w:rPr>
          <w:rFonts w:ascii="宋体" w:hAnsi="宋体"/>
          <w:color w:val="000000"/>
        </w:rPr>
        <w:t>。阅读材料，完成下列要求。</w:t>
      </w:r>
    </w:p>
    <w:p w14:paraId="5AE2C4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18"/>
      </w:tblGrid>
      <w:tr w14:paraId="502F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6E4D82">
            <w:pPr>
              <w:spacing w:line="360" w:lineRule="auto"/>
              <w:jc w:val="center"/>
              <w:textAlignment w:val="center"/>
              <w:rPr>
                <w:rFonts w:ascii="楷体" w:hAnsi="楷体" w:eastAsia="楷体" w:cs="楷体"/>
                <w:color w:val="000000"/>
              </w:rPr>
            </w:pPr>
            <w:r>
              <w:rPr>
                <w:rFonts w:ascii="楷体" w:hAnsi="楷体" w:eastAsia="楷体" w:cs="楷体"/>
                <w:color w:val="000000"/>
              </w:rPr>
              <w:t>世界历史大事年表</w:t>
            </w:r>
          </w:p>
          <w:p w14:paraId="2D07A628">
            <w:pPr>
              <w:spacing w:line="360" w:lineRule="auto"/>
              <w:jc w:val="left"/>
              <w:textAlignment w:val="center"/>
              <w:rPr>
                <w:rFonts w:ascii="楷体" w:hAnsi="楷体" w:eastAsia="楷体" w:cs="楷体"/>
                <w:color w:val="000000"/>
              </w:rPr>
            </w:pPr>
            <w:r>
              <w:rPr>
                <w:rFonts w:ascii="楷体" w:hAnsi="楷体" w:eastAsia="楷体" w:cs="楷体"/>
                <w:color w:val="000000"/>
              </w:rPr>
              <w:t>时间                      事件</w:t>
            </w:r>
          </w:p>
          <w:p w14:paraId="6D2E811D">
            <w:pPr>
              <w:spacing w:line="360" w:lineRule="auto"/>
              <w:jc w:val="left"/>
              <w:textAlignment w:val="center"/>
              <w:rPr>
                <w:rFonts w:ascii="楷体" w:hAnsi="楷体" w:eastAsia="楷体" w:cs="楷体"/>
                <w:color w:val="000000"/>
              </w:rPr>
            </w:pPr>
            <w:r>
              <w:rPr>
                <w:rFonts w:ascii="楷体" w:hAnsi="楷体" w:eastAsia="楷体" w:cs="楷体"/>
                <w:color w:val="000000"/>
              </w:rPr>
              <w:t>1918年            第一次世界大战结束</w:t>
            </w:r>
          </w:p>
          <w:p w14:paraId="0B46AFCA">
            <w:pPr>
              <w:spacing w:line="360" w:lineRule="auto"/>
              <w:jc w:val="left"/>
              <w:textAlignment w:val="center"/>
              <w:rPr>
                <w:rFonts w:ascii="楷体" w:hAnsi="楷体" w:eastAsia="楷体" w:cs="楷体"/>
                <w:color w:val="000000"/>
              </w:rPr>
            </w:pPr>
            <w:r>
              <w:rPr>
                <w:rFonts w:ascii="楷体" w:hAnsi="楷体" w:eastAsia="楷体" w:cs="楷体"/>
                <w:color w:val="000000"/>
              </w:rPr>
              <w:t>1919年            巴黎和会签署《几尔赛条约》，严厉处置德国</w:t>
            </w:r>
          </w:p>
          <w:p w14:paraId="085AE5CE">
            <w:pPr>
              <w:spacing w:line="360" w:lineRule="auto"/>
              <w:jc w:val="left"/>
              <w:textAlignment w:val="center"/>
              <w:rPr>
                <w:rFonts w:ascii="楷体" w:hAnsi="楷体" w:eastAsia="楷体" w:cs="楷体"/>
                <w:color w:val="000000"/>
              </w:rPr>
            </w:pPr>
            <w:r>
              <w:rPr>
                <w:rFonts w:ascii="楷体" w:hAnsi="楷体" w:eastAsia="楷体" w:cs="楷体"/>
                <w:color w:val="000000"/>
              </w:rPr>
              <w:t>1920年            甘地发动第一次非暴力不合作运动</w:t>
            </w:r>
          </w:p>
          <w:p w14:paraId="211DB225">
            <w:pPr>
              <w:spacing w:line="360" w:lineRule="auto"/>
              <w:jc w:val="left"/>
              <w:textAlignment w:val="center"/>
              <w:rPr>
                <w:rFonts w:ascii="楷体" w:hAnsi="楷体" w:eastAsia="楷体" w:cs="楷体"/>
                <w:color w:val="000000"/>
              </w:rPr>
            </w:pPr>
            <w:r>
              <w:rPr>
                <w:rFonts w:ascii="楷体" w:hAnsi="楷体" w:eastAsia="楷体" w:cs="楷体"/>
                <w:color w:val="000000"/>
              </w:rPr>
              <w:t>1921年            华盛顿会议召开</w:t>
            </w:r>
          </w:p>
          <w:p w14:paraId="38A0A0C4">
            <w:pPr>
              <w:spacing w:line="360" w:lineRule="auto"/>
              <w:jc w:val="left"/>
              <w:textAlignment w:val="center"/>
              <w:rPr>
                <w:rFonts w:ascii="楷体" w:hAnsi="楷体" w:eastAsia="楷体" w:cs="楷体"/>
                <w:color w:val="000000"/>
              </w:rPr>
            </w:pPr>
            <w:r>
              <w:rPr>
                <w:rFonts w:ascii="楷体" w:hAnsi="楷体" w:eastAsia="楷体" w:cs="楷体"/>
                <w:color w:val="000000"/>
              </w:rPr>
              <w:t>1922年            埃及宣布摆脱英国殖民统治独立</w:t>
            </w:r>
          </w:p>
          <w:p w14:paraId="61335790">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意大利建立法西斯专政</w:t>
            </w:r>
          </w:p>
          <w:p w14:paraId="221BEB21">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苏联成立</w:t>
            </w:r>
          </w:p>
          <w:p w14:paraId="09B7AEFD">
            <w:pPr>
              <w:spacing w:line="360" w:lineRule="auto"/>
              <w:jc w:val="left"/>
              <w:textAlignment w:val="center"/>
              <w:rPr>
                <w:rFonts w:ascii="楷体" w:hAnsi="楷体" w:eastAsia="楷体" w:cs="楷体"/>
                <w:color w:val="000000"/>
              </w:rPr>
            </w:pPr>
            <w:r>
              <w:rPr>
                <w:rFonts w:ascii="楷体" w:hAnsi="楷体" w:eastAsia="楷体" w:cs="楷体"/>
                <w:color w:val="000000"/>
              </w:rPr>
              <w:t>1929年           美国股票价格暴跌，随后开始了资本主义世界经济危机</w:t>
            </w:r>
          </w:p>
          <w:p w14:paraId="3D8548DB">
            <w:pPr>
              <w:spacing w:line="360" w:lineRule="auto"/>
              <w:jc w:val="left"/>
              <w:textAlignment w:val="center"/>
              <w:rPr>
                <w:rFonts w:ascii="楷体" w:hAnsi="楷体" w:eastAsia="楷体" w:cs="楷体"/>
                <w:color w:val="000000"/>
              </w:rPr>
            </w:pPr>
            <w:r>
              <w:rPr>
                <w:rFonts w:ascii="楷体" w:hAnsi="楷体" w:eastAsia="楷体" w:cs="楷体"/>
                <w:color w:val="000000"/>
              </w:rPr>
              <w:t>1931年           九一八事变</w:t>
            </w:r>
          </w:p>
          <w:p w14:paraId="2D9B6156">
            <w:pPr>
              <w:spacing w:line="360" w:lineRule="auto"/>
              <w:jc w:val="left"/>
              <w:textAlignment w:val="center"/>
              <w:rPr>
                <w:rFonts w:ascii="楷体" w:hAnsi="楷体" w:eastAsia="楷体" w:cs="楷体"/>
                <w:color w:val="000000"/>
              </w:rPr>
            </w:pPr>
            <w:r>
              <w:rPr>
                <w:rFonts w:ascii="楷体" w:hAnsi="楷体" w:eastAsia="楷体" w:cs="楷体"/>
                <w:color w:val="000000"/>
              </w:rPr>
              <w:t>1933年           希特勒出任德国总理，德国建立法西斯专政</w:t>
            </w:r>
          </w:p>
          <w:p w14:paraId="45A5322F">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罗斯福实行新政</w:t>
            </w:r>
          </w:p>
          <w:p w14:paraId="1106C53A">
            <w:pPr>
              <w:spacing w:line="360" w:lineRule="auto"/>
              <w:jc w:val="left"/>
              <w:textAlignment w:val="center"/>
              <w:rPr>
                <w:rFonts w:ascii="楷体" w:hAnsi="楷体" w:eastAsia="楷体" w:cs="楷体"/>
                <w:color w:val="000000"/>
              </w:rPr>
            </w:pPr>
            <w:r>
              <w:rPr>
                <w:rFonts w:ascii="楷体" w:hAnsi="楷体" w:eastAsia="楷体" w:cs="楷体"/>
                <w:color w:val="000000"/>
              </w:rPr>
              <w:t>1935年           德国撕毁《几尔赛条约》</w:t>
            </w:r>
          </w:p>
          <w:p w14:paraId="1856BE94">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意大利侵略埃塞俄比亚</w:t>
            </w:r>
          </w:p>
          <w:p w14:paraId="33807BDD">
            <w:pPr>
              <w:spacing w:line="360" w:lineRule="auto"/>
              <w:jc w:val="left"/>
              <w:textAlignment w:val="center"/>
              <w:rPr>
                <w:rFonts w:ascii="楷体" w:hAnsi="楷体" w:eastAsia="楷体" w:cs="楷体"/>
                <w:color w:val="000000"/>
              </w:rPr>
            </w:pPr>
            <w:r>
              <w:rPr>
                <w:rFonts w:ascii="楷体" w:hAnsi="楷体" w:eastAsia="楷体" w:cs="楷体"/>
                <w:color w:val="000000"/>
              </w:rPr>
              <w:t>1936年           日本建立法西斯专政</w:t>
            </w:r>
          </w:p>
          <w:p w14:paraId="2597B929">
            <w:pPr>
              <w:spacing w:line="360" w:lineRule="auto"/>
              <w:jc w:val="left"/>
              <w:textAlignment w:val="center"/>
              <w:rPr>
                <w:rFonts w:ascii="楷体" w:hAnsi="楷体" w:eastAsia="楷体" w:cs="楷体"/>
                <w:color w:val="000000"/>
              </w:rPr>
            </w:pPr>
            <w:r>
              <w:rPr>
                <w:rFonts w:ascii="楷体" w:hAnsi="楷体" w:eastAsia="楷体" w:cs="楷体"/>
                <w:color w:val="000000"/>
              </w:rPr>
              <w:t>1937年           七七事变，中国开始全民族抗战</w:t>
            </w:r>
          </w:p>
          <w:p w14:paraId="45D75518">
            <w:pPr>
              <w:spacing w:line="360" w:lineRule="auto"/>
              <w:jc w:val="left"/>
              <w:textAlignment w:val="center"/>
              <w:rPr>
                <w:rFonts w:ascii="楷体" w:hAnsi="楷体" w:eastAsia="楷体" w:cs="楷体"/>
                <w:color w:val="000000"/>
              </w:rPr>
            </w:pPr>
            <w:r>
              <w:rPr>
                <w:rFonts w:ascii="楷体" w:hAnsi="楷体" w:eastAsia="楷体" w:cs="楷体"/>
                <w:color w:val="000000"/>
              </w:rPr>
              <w:t>1938年           德国吞并奥地利</w:t>
            </w:r>
          </w:p>
          <w:p w14:paraId="3CDF6587">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慕尼黑会议</w:t>
            </w:r>
          </w:p>
          <w:p w14:paraId="41CAEA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1939年           第二次世界大战全面爆发</w:t>
            </w:r>
          </w:p>
        </w:tc>
      </w:tr>
    </w:tbl>
    <w:p w14:paraId="51CB343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——摘编自《世界历史·九年级下册》</w:t>
      </w:r>
    </w:p>
    <w:p w14:paraId="4B2BAB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关于“冷战”起源的三种常见观点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0"/>
        <w:gridCol w:w="9026"/>
      </w:tblGrid>
      <w:tr w14:paraId="10F4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4F5FE">
            <w:pPr>
              <w:spacing w:line="360" w:lineRule="auto"/>
              <w:jc w:val="left"/>
              <w:textAlignment w:val="center"/>
              <w:rPr>
                <w:rFonts w:ascii="楷体" w:hAnsi="楷体" w:eastAsia="楷体" w:cs="楷体"/>
                <w:color w:val="000000"/>
              </w:rPr>
            </w:pPr>
            <w:r>
              <w:rPr>
                <w:rFonts w:ascii="楷体" w:hAnsi="楷体" w:eastAsia="楷体" w:cs="楷体"/>
                <w:color w:val="000000"/>
              </w:rPr>
              <w:t>历史观点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2369CE">
            <w:pPr>
              <w:spacing w:line="360" w:lineRule="auto"/>
              <w:jc w:val="left"/>
              <w:textAlignment w:val="center"/>
              <w:rPr>
                <w:rFonts w:ascii="楷体" w:hAnsi="楷体" w:eastAsia="楷体" w:cs="楷体"/>
                <w:color w:val="000000"/>
              </w:rPr>
            </w:pPr>
            <w:r>
              <w:rPr>
                <w:rFonts w:ascii="楷体" w:hAnsi="楷体" w:eastAsia="楷体" w:cs="楷体"/>
                <w:color w:val="000000"/>
              </w:rPr>
              <w:t>主要内容</w:t>
            </w:r>
          </w:p>
        </w:tc>
      </w:tr>
      <w:tr w14:paraId="787D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D753BD">
            <w:pPr>
              <w:spacing w:line="360" w:lineRule="auto"/>
              <w:jc w:val="left"/>
              <w:textAlignment w:val="center"/>
              <w:rPr>
                <w:rFonts w:ascii="楷体" w:hAnsi="楷体" w:eastAsia="楷体" w:cs="楷体"/>
                <w:color w:val="000000"/>
              </w:rPr>
            </w:pPr>
            <w:r>
              <w:rPr>
                <w:rFonts w:ascii="楷体" w:hAnsi="楷体" w:eastAsia="楷体" w:cs="楷体"/>
                <w:color w:val="000000"/>
              </w:rPr>
              <w:t>战略利益论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DCD1A">
            <w:pPr>
              <w:spacing w:line="360" w:lineRule="auto"/>
              <w:jc w:val="left"/>
              <w:textAlignment w:val="center"/>
              <w:rPr>
                <w:rFonts w:ascii="楷体" w:hAnsi="楷体" w:eastAsia="楷体" w:cs="楷体"/>
                <w:color w:val="000000"/>
              </w:rPr>
            </w:pPr>
            <w:r>
              <w:rPr>
                <w:rFonts w:ascii="楷体" w:hAnsi="楷体" w:eastAsia="楷体" w:cs="楷体"/>
                <w:color w:val="000000"/>
              </w:rPr>
              <w:t>美苏争锋属于典型的“零和博弈”。作为“天然对手”，两国都要子国际体系中的权力、美苏之间不可能保特友善关系，对抗不可避免。</w:t>
            </w:r>
          </w:p>
        </w:tc>
      </w:tr>
      <w:tr w14:paraId="5B8C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E6ADE9">
            <w:pPr>
              <w:spacing w:line="360" w:lineRule="auto"/>
              <w:jc w:val="left"/>
              <w:textAlignment w:val="center"/>
              <w:rPr>
                <w:rFonts w:ascii="楷体" w:hAnsi="楷体" w:eastAsia="楷体" w:cs="楷体"/>
                <w:color w:val="000000"/>
              </w:rPr>
            </w:pPr>
            <w:r>
              <w:rPr>
                <w:rFonts w:ascii="楷体" w:hAnsi="楷体" w:eastAsia="楷体" w:cs="楷体"/>
                <w:color w:val="000000"/>
              </w:rPr>
              <w:t>格局论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EA99E">
            <w:pPr>
              <w:spacing w:line="360" w:lineRule="auto"/>
              <w:jc w:val="left"/>
              <w:textAlignment w:val="center"/>
              <w:rPr>
                <w:rFonts w:ascii="楷体" w:hAnsi="楷体" w:eastAsia="楷体" w:cs="楷体"/>
                <w:color w:val="000000"/>
              </w:rPr>
            </w:pPr>
            <w:r>
              <w:rPr>
                <w:rFonts w:ascii="楷体" w:hAnsi="楷体" w:eastAsia="楷体" w:cs="楷体"/>
                <w:color w:val="000000"/>
              </w:rPr>
              <w:t>虽然美苏主导了雅尔塔休制的形成，但是战后两大阵营的对峙已经因为相互威胁的“安全困境”而失去控制，美苏不得不为各自阵营的战略安全而对抗。</w:t>
            </w:r>
          </w:p>
        </w:tc>
      </w:tr>
      <w:tr w14:paraId="2539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202AC2">
            <w:pPr>
              <w:spacing w:line="360" w:lineRule="auto"/>
              <w:jc w:val="left"/>
              <w:textAlignment w:val="center"/>
              <w:rPr>
                <w:rFonts w:ascii="楷体" w:hAnsi="楷体" w:eastAsia="楷体" w:cs="楷体"/>
                <w:color w:val="000000"/>
              </w:rPr>
            </w:pPr>
            <w:r>
              <w:rPr>
                <w:rFonts w:ascii="楷体" w:hAnsi="楷体" w:eastAsia="楷体" w:cs="楷体"/>
                <w:color w:val="000000"/>
              </w:rPr>
              <w:t>社会制度论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BCECB">
            <w:pPr>
              <w:spacing w:line="360" w:lineRule="auto"/>
              <w:jc w:val="left"/>
              <w:textAlignment w:val="center"/>
              <w:rPr>
                <w:rFonts w:ascii="楷体" w:hAnsi="楷体" w:eastAsia="楷体" w:cs="楷体"/>
                <w:color w:val="000000"/>
              </w:rPr>
            </w:pPr>
            <w:r>
              <w:rPr>
                <w:rFonts w:ascii="楷体" w:hAnsi="楷体" w:eastAsia="楷体" w:cs="楷体"/>
                <w:color w:val="000000"/>
              </w:rPr>
              <w:t>美国和苏联代表的不同的政治体制、意识形态、生活方式，与对方的合作只是权宜之计，而对抗斗争才是主旋律。</w:t>
            </w:r>
          </w:p>
        </w:tc>
      </w:tr>
    </w:tbl>
    <w:p w14:paraId="778B333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——摘编自王帆《关于冷战起源的几种解释》等</w:t>
      </w:r>
    </w:p>
    <w:p w14:paraId="29240AE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1914年以来的几十年中，西方一面在衰落一面又在获得成功。实际上，这两种表面矛盾的趋势是互相加强的。全球前所未有的一体化，导致了西方的技术、观念和制度正以加速度扩散。但是反过来，也正是这种扩散削弱了1914年之前似乎不可侵犯的西方的全球霸权。诸殖民地民族正在有选择地采纳西方文明来对西方进行更有效的抵抗。因此，1914年以来的世界历史既是西方成功的历史，又是西方衰落的历史。</w:t>
      </w:r>
    </w:p>
    <w:p w14:paraId="20A2C4C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——斯塔夫里阿诺斯《全球通史》</w:t>
      </w:r>
    </w:p>
    <w:p w14:paraId="476FC616">
      <w:pPr>
        <w:spacing w:line="360" w:lineRule="auto"/>
        <w:jc w:val="left"/>
        <w:textAlignment w:val="center"/>
        <w:rPr>
          <w:rFonts w:ascii="宋体" w:hAnsi="宋体"/>
          <w:color w:val="000000"/>
        </w:rPr>
      </w:pPr>
      <w:r>
        <w:rPr>
          <w:rFonts w:ascii="宋体" w:hAnsi="宋体"/>
          <w:color w:val="000000"/>
        </w:rPr>
        <w:t>（1）1918年一战结束，只是欧洲短暂且不平静的20年休战的开始。请从材料一中提取两条或两条以上相互关联的信息，说明第二次世界大战爆发不可避免。（要求：①完成</w:t>
      </w:r>
      <w:r>
        <w:rPr>
          <w:rFonts w:ascii="宋体" w:hAnsi="宋体"/>
          <w:color w:val="000000"/>
          <w:em w:val="dot"/>
        </w:rPr>
        <w:t>两个角度</w:t>
      </w:r>
      <w:r>
        <w:rPr>
          <w:rFonts w:ascii="宋体" w:hAnsi="宋体"/>
          <w:color w:val="000000"/>
        </w:rPr>
        <w:t>的原因概括；②史实归纳准确，原因表述清晰。）</w:t>
      </w:r>
    </w:p>
    <w:p w14:paraId="7A3A0EB6">
      <w:pPr>
        <w:spacing w:line="360" w:lineRule="auto"/>
        <w:jc w:val="left"/>
        <w:textAlignment w:val="center"/>
        <w:rPr>
          <w:rFonts w:ascii="宋体" w:hAnsi="宋体"/>
          <w:color w:val="000000"/>
        </w:rPr>
      </w:pPr>
      <w:r>
        <w:rPr>
          <w:rFonts w:ascii="宋体" w:hAnsi="宋体"/>
          <w:color w:val="000000"/>
        </w:rPr>
        <w:t>（2）二战结束，以欧洲为中心的冷战又开始了，美国冷战政策在军事上有何表现？材料二归纳了关于“冷战”起源的三种常见观点，请结合所学知识对其进行论证。（要求：①可以就其中一个或多个观点进行论证，也可以修改、补充、否定或提出新的观点。②要求观点明确，论据准确，逻辑清晰。）</w:t>
      </w:r>
    </w:p>
    <w:p w14:paraId="46E1099A">
      <w:pPr>
        <w:spacing w:line="360" w:lineRule="auto"/>
        <w:jc w:val="left"/>
        <w:textAlignment w:val="center"/>
        <w:rPr>
          <w:rFonts w:ascii="宋体" w:hAnsi="宋体"/>
          <w:color w:val="000000"/>
        </w:rPr>
      </w:pPr>
      <w:r>
        <w:rPr>
          <w:rFonts w:ascii="宋体" w:hAnsi="宋体"/>
          <w:color w:val="000000"/>
        </w:rPr>
        <w:t>（3）请根据第二次世界大战后的世界历史，说明材料三中的观点“西方一面在衰落一面又在获得成功。”</w:t>
      </w:r>
    </w:p>
    <w:p w14:paraId="5691D530">
      <w:pPr>
        <w:spacing w:line="360" w:lineRule="auto"/>
        <w:jc w:val="left"/>
        <w:textAlignment w:val="center"/>
        <w:rPr>
          <w:rFonts w:ascii="宋体" w:hAnsi="宋体"/>
          <w:color w:val="000000"/>
        </w:rPr>
      </w:pPr>
      <w:r>
        <w:rPr>
          <w:rFonts w:ascii="宋体" w:hAnsi="宋体"/>
          <w:color w:val="000000"/>
        </w:rPr>
        <w:t>（4）综合以上分析，你有何感悟？</w:t>
      </w:r>
    </w:p>
    <w:p w14:paraId="3288C5E7">
      <w:pPr>
        <w:spacing w:line="360" w:lineRule="auto"/>
        <w:jc w:val="left"/>
        <w:textAlignment w:val="center"/>
        <w:rPr>
          <w:color w:val="000000"/>
        </w:rPr>
      </w:pPr>
      <w:r>
        <w:rPr>
          <w:rFonts w:ascii="宋体" w:hAnsi="宋体"/>
          <w:color w:val="000000"/>
        </w:rPr>
        <w:br w:type="textWrapping"/>
      </w:r>
    </w:p>
    <w:p w14:paraId="5809F62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20A47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4023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70D8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2678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3C8B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0F76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A5B98"/>
    <w:rsid w:val="004D44FD"/>
    <w:rsid w:val="0055348A"/>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D016C7"/>
    <w:rsid w:val="38274566"/>
    <w:rsid w:val="5BF85179"/>
    <w:rsid w:val="5C422363"/>
    <w:rsid w:val="74061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34464-5656-4F12-8ED1-8CE5D83A0E9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4396</Words>
  <Characters>4768</Characters>
  <Lines>38</Lines>
  <Paragraphs>10</Paragraphs>
  <TotalTime>0</TotalTime>
  <ScaleCrop>false</ScaleCrop>
  <LinksUpToDate>false</LinksUpToDate>
  <CharactersWithSpaces>5200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2022-06-24T05:35:00Z</dcterms:created>
  <dc:creator>学科网试题生产平台</dc:creator>
  <dc:description>3007491737051136</dc:description>
  <cp:lastModifiedBy>上帝掷骰子吗</cp:lastModifiedBy>
  <dcterms:modified xsi:type="dcterms:W3CDTF">2024-07-20T16:00:26Z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2F50096366124AAD97AA6203DB865503</vt:lpwstr>
  </property>
</Properties>
</file>