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0FCA4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12319000</wp:posOffset>
            </wp:positionV>
            <wp:extent cx="254000" cy="292100"/>
            <wp:effectExtent l="0" t="0" r="12700" b="1270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历史</w:t>
      </w:r>
    </w:p>
    <w:p w14:paraId="09DDED43">
      <w:pPr>
        <w:spacing w:line="360" w:lineRule="auto"/>
        <w:jc w:val="left"/>
      </w:pPr>
      <w:r>
        <w:rPr>
          <w:rFonts w:ascii="宋体" w:hAnsi="宋体"/>
          <w:b/>
          <w:sz w:val="24"/>
        </w:rPr>
        <w:t>说明：在四个选项中只有一个选项是正确的。</w:t>
      </w:r>
    </w:p>
    <w:p w14:paraId="621A86F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15CA3FF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“文物承载灿烂文明，传承历史文化，维系民族精神，是老祖宗留给我们的宝贵遗产，是加强社会主义精神文明建设的深厚滋养。”下图所示文物铸造于（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168CA6FE">
      <w:pPr>
        <w:spacing w:line="360" w:lineRule="auto"/>
        <w:jc w:val="left"/>
      </w:pPr>
      <w:r>
        <w:drawing>
          <wp:inline distT="0" distB="0" distL="114300" distR="114300">
            <wp:extent cx="105727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E29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夏朝</w:t>
      </w:r>
      <w:r>
        <w:tab/>
      </w:r>
      <w:r>
        <w:t xml:space="preserve">B. </w:t>
      </w:r>
      <w:r>
        <w:rPr>
          <w:rFonts w:ascii="宋体" w:hAnsi="宋体"/>
        </w:rPr>
        <w:t>商朝</w:t>
      </w:r>
      <w:r>
        <w:tab/>
      </w:r>
      <w:r>
        <w:t xml:space="preserve">C. </w:t>
      </w:r>
      <w:r>
        <w:rPr>
          <w:rFonts w:ascii="宋体" w:hAnsi="宋体"/>
        </w:rPr>
        <w:t>春秋时期</w:t>
      </w:r>
      <w:r>
        <w:tab/>
      </w:r>
      <w:r>
        <w:t xml:space="preserve">D. </w:t>
      </w:r>
      <w:r>
        <w:rPr>
          <w:rFonts w:ascii="宋体" w:hAnsi="宋体"/>
        </w:rPr>
        <w:t>战国时期</w:t>
      </w:r>
    </w:p>
    <w:p w14:paraId="7A444D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“忆昔开元全盛日，小邑犹藏万家室。稻米流脂粟米白，公私仓廪俱丰实。”杜甫《忆昔》中描绘的情景出现的主要原因是（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346E7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秦始皇建立中央集权制度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汉武帝巩固大一统王朝</w:t>
      </w:r>
    </w:p>
    <w:p w14:paraId="184CD3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唐玄宗实行一系列改革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宋朝政府鼓励海外贸易</w:t>
      </w:r>
    </w:p>
    <w:p w14:paraId="132B5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某历史学习小组开展主题探究活动，搜集了如下学习资源。由此判断他们探究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362423053" name="图片 1362423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423053" name="图片 136242305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主题是（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3A20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723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7DB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《虎门销烟》爱国影片邓世昌人物扫描义和团运动过程图片国共抗战战役汇总</w:t>
      </w:r>
    </w:p>
    <w:p w14:paraId="64D0C8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西方列强殖民扩张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领土主权遭到破坏</w:t>
      </w:r>
    </w:p>
    <w:p w14:paraId="70229F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中华民族反抗侵略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社会性质发生变化</w:t>
      </w:r>
    </w:p>
    <w:p w14:paraId="2CD5B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上海轮船招商局创立后的三年内，外轮在中国航运损失</w:t>
      </w:r>
      <w:r>
        <w:rPr>
          <w:rFonts w:eastAsia="Times New Roman" w:cs="Times New Roman"/>
          <w:color w:val="000000"/>
        </w:rPr>
        <w:t>1300</w:t>
      </w:r>
      <w:r>
        <w:rPr>
          <w:rFonts w:ascii="宋体" w:hAnsi="宋体"/>
          <w:color w:val="000000"/>
        </w:rPr>
        <w:t>多万两白银；官办湖北织布局开办后，江南海关每年进口洋布减少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万匹。与上述内容相关的历史事件的影响是（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6EE42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对外国资本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入侵起了一定的抵制作用</w:t>
      </w:r>
    </w:p>
    <w:p w14:paraId="11C48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在思想文化方面产生了广泛而持久的影响</w:t>
      </w:r>
    </w:p>
    <w:p w14:paraId="3FB7F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使中国人民接受了一次民主与科学的洗礼</w:t>
      </w:r>
    </w:p>
    <w:p w14:paraId="22210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为新的革命力量登上历史舞台创造了条件</w:t>
      </w:r>
    </w:p>
    <w:p w14:paraId="05256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红色圣地留下许多有重大纪念意义的红色印迹，为赓续红色血脉提供了重要资源。下列红色圣地与革命历史事件对应正确的是（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76AF5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南昌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中国共产党创建工农红军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井冈山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农村革命根据地创建</w:t>
      </w:r>
    </w:p>
    <w:p w14:paraId="7D7A7C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瑞金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红军的三大主力胜利会师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大别山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中共一大召开</w:t>
      </w:r>
    </w:p>
    <w:p w14:paraId="25BD2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年，中国成功举办了第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届冬季奥林匹克运动会，向世界发出了“一起向未来”的时代强音，推动全球团结与合作。下列选项属于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年代推动中国同亚非各国团结与合作的是（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400D3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提出了“求同存异”方针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恢复在联合国合法席位</w:t>
      </w:r>
    </w:p>
    <w:p w14:paraId="746612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中日正式建立外交关系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中美正式建立外交关系</w:t>
      </w:r>
    </w:p>
    <w:p w14:paraId="029D6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文艺复兴时期，英国有一位伟大的戏剧家，不论是写喜剧还是写悲剧，都能反映时代风貌和社会本质，充分体现了人文主义者的生活理想。这位戏剧家是（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8453D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但丁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贝多芬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莎士比亚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巴尔扎克</w:t>
      </w:r>
    </w:p>
    <w:p w14:paraId="55909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识读历史地图是历史学习的重要方法之对下面示意图解读正确的是（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D44A0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①促进了古代东西方文化的大交汇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②麦哲伦船队完成环球航行</w:t>
      </w:r>
    </w:p>
    <w:p w14:paraId="7EEA9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③哥伦布横渡大西洋“发现”美洲大陆④世界各地区连为一个整体</w:t>
      </w:r>
    </w:p>
    <w:p w14:paraId="14006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5716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A81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②③④</w:t>
      </w:r>
    </w:p>
    <w:p w14:paraId="2DACA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世纪中期，日本摆脱了半殖民地地位，走上了发展资本主义的道路。下列措施属于日本推动其资本主义发展的是（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940C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建立以天皇为中心的中央集权制度</w:t>
      </w:r>
    </w:p>
    <w:p w14:paraId="30C0F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农奴获得解放时可获得一份土地</w:t>
      </w:r>
    </w:p>
    <w:p w14:paraId="0EC44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南方叛乱地区的奴隶永远获得自由</w:t>
      </w:r>
    </w:p>
    <w:p w14:paraId="7B2D0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推行“殖产兴业”，大力发展近代经济</w:t>
      </w:r>
    </w:p>
    <w:p w14:paraId="5BA29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在工业革命过程中，解决动力问题是关键。下面“工业革命动力演进示意图”中“</w:t>
      </w:r>
      <w:r>
        <w:rPr>
          <w:rFonts w:eastAsia="Times New Roman" w:cs="Times New Roman"/>
          <w:color w:val="000000"/>
        </w:rPr>
        <w:t>▲</w:t>
      </w:r>
      <w:r>
        <w:rPr>
          <w:rFonts w:ascii="宋体" w:hAnsi="宋体"/>
          <w:color w:val="000000"/>
        </w:rPr>
        <w:t>”处应填写的内容是（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1852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52825" cy="8953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D0F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蒸汽机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内燃机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发电机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电动机</w:t>
      </w:r>
    </w:p>
    <w:p w14:paraId="27D38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世界反法西斯战争的胜利对维护世界和平、促进共同发展产生了重大而深远的影响。下面表格中对此次战争相关内容整理正确的是（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7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15"/>
        <w:gridCol w:w="2625"/>
        <w:gridCol w:w="3825"/>
      </w:tblGrid>
      <w:tr w14:paraId="25947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B0FD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序号</w:t>
            </w:r>
          </w:p>
        </w:tc>
        <w:tc>
          <w:tcPr>
            <w:tcW w:w="26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43C1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历史事件</w:t>
            </w:r>
          </w:p>
        </w:tc>
        <w:tc>
          <w:tcPr>
            <w:tcW w:w="38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2450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重要影响</w:t>
            </w:r>
          </w:p>
        </w:tc>
      </w:tr>
      <w:tr w14:paraId="7215D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9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668D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C318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九一八事变</w:t>
            </w:r>
          </w:p>
        </w:tc>
        <w:tc>
          <w:tcPr>
            <w:tcW w:w="3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C68A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揭开了世界反法西斯战争的序幕</w:t>
            </w:r>
          </w:p>
        </w:tc>
      </w:tr>
      <w:tr w14:paraId="5884C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9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E5C6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5E06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卢沟桥事变</w:t>
            </w:r>
          </w:p>
        </w:tc>
        <w:tc>
          <w:tcPr>
            <w:tcW w:w="3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7FF3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标志世界反法西斯战争全面爆发</w:t>
            </w:r>
          </w:p>
        </w:tc>
      </w:tr>
      <w:tr w14:paraId="141BF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9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AEF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A970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凡尔登战役</w:t>
            </w:r>
          </w:p>
        </w:tc>
        <w:tc>
          <w:tcPr>
            <w:tcW w:w="3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9513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成为世界反法西斯战争的转折点</w:t>
            </w:r>
          </w:p>
        </w:tc>
      </w:tr>
      <w:tr w14:paraId="7A45A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9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00D6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④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619F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《联合国宣言》签署</w:t>
            </w:r>
          </w:p>
        </w:tc>
        <w:tc>
          <w:tcPr>
            <w:tcW w:w="38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FA45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标志世界反法西斯同盟正式形成</w:t>
            </w:r>
          </w:p>
        </w:tc>
      </w:tr>
    </w:tbl>
    <w:p w14:paraId="739AE23E">
      <w:pPr>
        <w:spacing w:line="360" w:lineRule="auto"/>
        <w:jc w:val="left"/>
        <w:textAlignment w:val="center"/>
        <w:rPr>
          <w:color w:val="000000"/>
        </w:rPr>
      </w:pPr>
    </w:p>
    <w:p w14:paraId="7FB730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558D6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历史史实是指对历史人物或事件的客观叙述，历史评价是指对历史现象或事件进行态度与价值的评判表达。下列表述属于历史评价的是（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BB0A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金字塔是古埃及法老为自己修建的角锥体状陵墓</w:t>
      </w:r>
    </w:p>
    <w:p w14:paraId="569F6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《共产党宣言》创造性地揭示了人类社会发展规律</w:t>
      </w:r>
    </w:p>
    <w:p w14:paraId="61187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1917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日，彼得格勒武装起义取得了胜利</w:t>
      </w:r>
    </w:p>
    <w:p w14:paraId="522E4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罗斯福为应付日益严峻的经济大危机实施了新政</w:t>
      </w:r>
    </w:p>
    <w:p w14:paraId="2518A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二、非选择题（本题共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14:paraId="265A4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在漫长的历史进程中，我国各民族密切交往、相互依存、休戚与共，形成了中华民族多元一体的格局，共同推动了国家发展和社会进步。阅读材料，结合所学知识，回答问题。</w:t>
      </w:r>
    </w:p>
    <w:p w14:paraId="3B901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36065"/>
            <wp:effectExtent l="0" t="0" r="0" b="698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3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238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材料：中华人民共和国各民族一律平等。国家保障各少数民族的合法的权利和利益，维护和发展各民族的平等团结互助和谐关系。</w:t>
      </w:r>
    </w:p>
    <w:p w14:paraId="3E2FB4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……</w:t>
      </w:r>
    </w:p>
    <w:p w14:paraId="16DE89E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各少数民族聚居的地方实行区域自治，设立自治机关，行使自治权。</w:t>
      </w:r>
    </w:p>
    <w:p w14:paraId="48F449F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——《中华人民共和国宪法》</w:t>
      </w:r>
    </w:p>
    <w:tbl>
      <w:tblPr>
        <w:tblStyle w:val="5"/>
        <w:tblW w:w="5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10"/>
        <w:gridCol w:w="2130"/>
        <w:gridCol w:w="1980"/>
      </w:tblGrid>
      <w:tr w14:paraId="1D907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2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64DB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民族自治地方经济发展概况</w:t>
            </w:r>
          </w:p>
        </w:tc>
      </w:tr>
      <w:tr w14:paraId="3F938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63C6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年份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B240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农业总产值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楷体" w:hAnsi="楷体" w:eastAsia="楷体" w:cs="楷体"/>
                <w:color w:val="000000"/>
              </w:rPr>
              <w:t>亿元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DFDD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工业总产值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楷体" w:hAnsi="楷体" w:eastAsia="楷体" w:cs="楷体"/>
                <w:color w:val="000000"/>
              </w:rPr>
              <w:t>亿元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</w:tr>
      <w:tr w14:paraId="22046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BD4F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A45A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46.5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1520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11.4</w:t>
            </w:r>
          </w:p>
        </w:tc>
      </w:tr>
      <w:tr w14:paraId="5F54D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D222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1978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28C5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155.6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0FC0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212.1</w:t>
            </w:r>
          </w:p>
        </w:tc>
      </w:tr>
      <w:tr w14:paraId="44B24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B6C7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2014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2DC8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11352.3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4067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64369</w:t>
            </w:r>
          </w:p>
        </w:tc>
      </w:tr>
    </w:tbl>
    <w:p w14:paraId="5288D871">
      <w:pPr>
        <w:spacing w:line="360" w:lineRule="auto"/>
        <w:jc w:val="left"/>
        <w:textAlignment w:val="center"/>
        <w:rPr>
          <w:color w:val="000000"/>
        </w:rPr>
      </w:pPr>
    </w:p>
    <w:p w14:paraId="3DFB7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反映的是我国历史上哪次改革？这次改革有何历史意义？</w:t>
      </w:r>
    </w:p>
    <w:p w14:paraId="7BDD9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反映的历史事件的结果是什么？唐太宗在处理民族关系上实行怎样的政策？</w:t>
      </w:r>
    </w:p>
    <w:p w14:paraId="79C46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见证了清政府对哪一地区的管辖？元朝时对该地区实行直接管辖的中央机构是什么？</w:t>
      </w:r>
    </w:p>
    <w:p w14:paraId="618F7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材料体现了我国哪一项基本政治制度？分析材料中表格信息，可以得出什么结论？</w:t>
      </w:r>
    </w:p>
    <w:p w14:paraId="5719E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民主与法治建设经历了一个不断完善的过程，见证了社会的发展与进步。阅读材料，结合所学知识，回答问题。</w:t>
      </w:r>
    </w:p>
    <w:p w14:paraId="36D39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200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F93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材料一：从表面上看似乎一切都没有变，只是换了国王……但实质上新国王是由议会创造出来的，没有议会就没有国王的王位……既然议会创造了国王，主权当然在议会。</w:t>
      </w:r>
    </w:p>
    <w:p w14:paraId="6EE8E11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——摘编自钱乘旦、许洁明《英国通史》</w:t>
      </w:r>
    </w:p>
    <w:p w14:paraId="2B7E9A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材料二：对德国来说，拿破仑并不像他的敌人所说的那样是一个专横跋扈的暴君……他把他的法典带到了他征服的国家里，这个法典比历来的法典都优越得多。</w:t>
      </w:r>
    </w:p>
    <w:p w14:paraId="00C613A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——摘编自恩格斯《德国状况》</w:t>
      </w:r>
    </w:p>
    <w:p w14:paraId="67AD7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石柱上刻的法典是什么？图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人物主政时期，雅典民主政治出现了什么局面？</w:t>
      </w:r>
    </w:p>
    <w:p w14:paraId="48F78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材料一中“新国王”的权力受到限制所依据的法律文件是什么？英国由此逐渐形成了什么制度？</w:t>
      </w:r>
    </w:p>
    <w:p w14:paraId="4DA6A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材料二中“他的法典”是什么？</w:t>
      </w:r>
    </w:p>
    <w:p w14:paraId="0E832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呈现的内容与哪一部宪法有关？该宪法的影响是什么？</w:t>
      </w:r>
    </w:p>
    <w:p w14:paraId="2B16F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中华民族在伟大复兴的征程上，每一次历史性的飞跃都留下伟人的足迹。他们“应时代之变迁，立时代之潮头，发时代之先声”。某历史兴趣小组以“寻伟人足迹，观时代变迁”为主题开展探究活动，请你参与完成。</w:t>
      </w:r>
    </w:p>
    <w:p w14:paraId="7D3100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【孙中山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民主革命的先行者】</w:t>
      </w:r>
    </w:p>
    <w:p w14:paraId="7F1EB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7334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5E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上面年代尺体现了孙中山的早期革命活动，请将①内容补充完整。孙中山领导的资产阶级革命的指导思想是什么？</w:t>
      </w:r>
    </w:p>
    <w:p w14:paraId="24603E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【毛泽东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新中国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缔造者】</w:t>
      </w:r>
    </w:p>
    <w:p w14:paraId="25101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95875" cy="14192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D5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会议的召开标志着什么？</w:t>
      </w:r>
    </w:p>
    <w:p w14:paraId="68782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会议确立的中国共产党的指导思想是什么？该会议为哪场战争的最后胜利准备了条件？</w:t>
      </w:r>
    </w:p>
    <w:p w14:paraId="60A61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反映的历史事件在国际上产生了什么影响？</w:t>
      </w:r>
    </w:p>
    <w:p w14:paraId="666C3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【邓小平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改革开放总设计师】</w:t>
      </w:r>
    </w:p>
    <w:p w14:paraId="79780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2573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B4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成就的取得源于哪次会议的召开？图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两个特别行政区的成立得益于哪一创造性构想的提出？</w:t>
      </w:r>
    </w:p>
    <w:p w14:paraId="13CD1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【习近平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新时代的引领者】</w:t>
      </w:r>
    </w:p>
    <w:p w14:paraId="7105EAF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材料：中国特色社会主义进入了新时代，我们比历史上任何时期都更接近、更有信心和能力实现中华民族伟大复兴的目标。</w:t>
      </w:r>
    </w:p>
    <w:p w14:paraId="6E327C0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——习近平</w:t>
      </w:r>
    </w:p>
    <w:p w14:paraId="4D1C2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依据材料指出，“新时代”中国共产党必须长期坚持的指导思想是什么？它是我国哪一理论体系的重要组成部分？</w:t>
      </w:r>
    </w:p>
    <w:p w14:paraId="1DC2C65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（7）</w:t>
      </w:r>
      <w:r>
        <w:rPr>
          <w:rFonts w:ascii="宋体" w:hAnsi="宋体"/>
          <w:color w:val="000000"/>
        </w:rPr>
        <w:t>通过以上学习探究，你得到了什么启示？</w:t>
      </w:r>
    </w:p>
    <w:p w14:paraId="72BBFAF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0DDE0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BAD0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C3F9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29DF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6936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29C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2324C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E33CFB"/>
    <w:rsid w:val="21FB4F4E"/>
    <w:rsid w:val="38274566"/>
    <w:rsid w:val="3B87113D"/>
    <w:rsid w:val="4813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A4A55-E522-42B7-95CD-923ABB34FD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2637</Words>
  <Characters>2759</Characters>
  <Lines>21</Lines>
  <Paragraphs>6</Paragraphs>
  <TotalTime>4</TotalTime>
  <ScaleCrop>false</ScaleCrop>
  <LinksUpToDate>false</LinksUpToDate>
  <CharactersWithSpaces>2886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2022-10-05T21:26:00Z</dcterms:created>
  <dc:creator>学科网试题生产平台</dc:creator>
  <dc:description>3080305359740928</dc:description>
  <cp:lastModifiedBy>上帝掷骰子吗</cp:lastModifiedBy>
  <dcterms:modified xsi:type="dcterms:W3CDTF">2024-07-20T16:00:41Z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B40DF1CE9BFA41B8905799ABA1A739D8</vt:lpwstr>
  </property>
</Properties>
</file>