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DB55F">
      <w:pPr>
        <w:spacing w:line="285"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12242800</wp:posOffset>
            </wp:positionV>
            <wp:extent cx="495300" cy="393700"/>
            <wp:effectExtent l="0" t="0" r="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95300" cy="393700"/>
                    </a:xfrm>
                    <a:prstGeom prst="rect">
                      <a:avLst/>
                    </a:prstGeom>
                  </pic:spPr>
                </pic:pic>
              </a:graphicData>
            </a:graphic>
          </wp:anchor>
        </w:drawing>
      </w:r>
      <w:r>
        <w:rPr>
          <w:rFonts w:ascii="宋体" w:hAnsi="宋体" w:eastAsia="宋体" w:cs="宋体"/>
          <w:b/>
          <w:color w:val="auto"/>
          <w:sz w:val="24"/>
        </w:rPr>
        <w:t>秘密★启用前</w:t>
      </w:r>
    </w:p>
    <w:p w14:paraId="40B5FFCE">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年广州市初中学业水平考试</w:t>
      </w:r>
    </w:p>
    <w:p w14:paraId="1100CD27">
      <w:pPr>
        <w:spacing w:line="285" w:lineRule="auto"/>
        <w:jc w:val="center"/>
      </w:pPr>
      <w:r>
        <w:rPr>
          <w:rFonts w:ascii="宋体" w:hAnsi="宋体" w:eastAsia="宋体" w:cs="宋体"/>
          <w:b/>
          <w:color w:val="auto"/>
          <w:sz w:val="32"/>
        </w:rPr>
        <w:t>历史</w:t>
      </w:r>
    </w:p>
    <w:p w14:paraId="3F894907">
      <w:pPr>
        <w:spacing w:line="285" w:lineRule="auto"/>
        <w:jc w:val="center"/>
      </w:pPr>
      <w:r>
        <w:rPr>
          <w:rFonts w:ascii="宋体" w:hAnsi="宋体" w:eastAsia="宋体" w:cs="宋体"/>
          <w:b/>
          <w:color w:val="auto"/>
          <w:sz w:val="24"/>
        </w:rPr>
        <w:t>考生号：</w:t>
      </w:r>
      <w:r>
        <w:rPr>
          <w:rFonts w:ascii="Times New Roman" w:hAnsi="Times New Roman" w:eastAsia="Times New Roman" w:cs="Times New Roman"/>
          <w:b/>
          <w:color w:val="auto"/>
          <w:sz w:val="24"/>
        </w:rPr>
        <w:t xml:space="preserve">_________     </w:t>
      </w:r>
      <w:r>
        <w:rPr>
          <w:rFonts w:ascii="宋体" w:hAnsi="宋体" w:eastAsia="宋体" w:cs="宋体"/>
          <w:b/>
          <w:color w:val="auto"/>
          <w:sz w:val="24"/>
        </w:rPr>
        <w:t>姓名：</w:t>
      </w:r>
      <w:r>
        <w:rPr>
          <w:rFonts w:ascii="Times New Roman" w:hAnsi="Times New Roman" w:eastAsia="Times New Roman" w:cs="Times New Roman"/>
          <w:b/>
          <w:color w:val="auto"/>
          <w:sz w:val="24"/>
        </w:rPr>
        <w:t>_________</w:t>
      </w:r>
    </w:p>
    <w:p w14:paraId="4A972728">
      <w:pPr>
        <w:spacing w:line="285"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11</w:t>
      </w:r>
      <w:r>
        <w:rPr>
          <w:rFonts w:ascii="宋体" w:hAnsi="宋体" w:eastAsia="宋体" w:cs="宋体"/>
          <w:b/>
          <w:color w:val="auto"/>
          <w:sz w:val="24"/>
        </w:rPr>
        <w:t>页，</w:t>
      </w:r>
      <w:r>
        <w:rPr>
          <w:rFonts w:ascii="Times New Roman" w:hAnsi="Times New Roman" w:eastAsia="Times New Roman" w:cs="Times New Roman"/>
          <w:b/>
          <w:color w:val="auto"/>
          <w:sz w:val="24"/>
        </w:rPr>
        <w:t>28</w:t>
      </w:r>
      <w:r>
        <w:rPr>
          <w:rFonts w:ascii="宋体" w:hAnsi="宋体" w:eastAsia="宋体" w:cs="宋体"/>
          <w:b/>
          <w:color w:val="auto"/>
          <w:sz w:val="24"/>
        </w:rPr>
        <w:t>小题，满分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549C9A2">
      <w:pPr>
        <w:spacing w:line="285" w:lineRule="auto"/>
        <w:jc w:val="both"/>
      </w:pPr>
      <w:r>
        <w:rPr>
          <w:rFonts w:ascii="宋体" w:hAnsi="宋体" w:eastAsia="宋体" w:cs="宋体"/>
          <w:b/>
          <w:color w:val="auto"/>
          <w:sz w:val="24"/>
        </w:rPr>
        <w:t>注意事项：</w:t>
      </w:r>
    </w:p>
    <w:p w14:paraId="2ED4298F">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．答题前，考生务必在答题卡上用黑色字迹的钢笔或签字笔填写自己的考生号、姓名；将自己的条形码粘贴在答题卡的“条形码粘贴处”。</w:t>
      </w:r>
    </w:p>
    <w:p w14:paraId="489D34EF">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铅笔把答题卡上对应题目的答案标号涂黑；如需改动，用橡皮擦干净后，再选涂其他答案标号。答案不能答在试卷上。</w:t>
      </w:r>
    </w:p>
    <w:p w14:paraId="2281EEED">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钢笔或签字笔写在答题卡各题目指定区域内的相应位置上；如需改动，先划掉原来的答案，然后再写上新的答案，改动后的答案也不能超出指定的区域；不准使用铅笔、涂改液和修正带。不按以上要求作答的答案无效。</w:t>
      </w:r>
    </w:p>
    <w:p w14:paraId="5A496755">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．考生必须保持答题卡的整洁，考试结束后，将本试卷和答题卡一并交回。</w:t>
      </w:r>
    </w:p>
    <w:p w14:paraId="147FB561">
      <w:pPr>
        <w:spacing w:line="285"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分。每小题给出的四个选项中，只有一项是最符合题目要求的）</w:t>
      </w:r>
    </w:p>
    <w:p w14:paraId="56C587F3">
      <w:pPr>
        <w:spacing w:line="360" w:lineRule="auto"/>
        <w:jc w:val="both"/>
      </w:pPr>
      <w:r>
        <w:rPr>
          <w:color w:val="auto"/>
        </w:rPr>
        <w:t xml:space="preserve">1. </w:t>
      </w:r>
      <w:r>
        <w:rPr>
          <w:rFonts w:ascii="宋体" w:hAnsi="宋体" w:eastAsia="宋体" w:cs="宋体"/>
          <w:color w:val="auto"/>
        </w:rPr>
        <w:t>有学者认为，尧舜禹和“尧舜禹时代”是两个既有联系又不相同的概念。尧舜禹或许不一定可以一一据实，但以尧舜禹为代表的这个“时代”是肯定存在的，因为在考古学上，明显就存在这样一个时代，我们一般称之为“龙山时代”，甚至还存在更早一些的“仰韶时代”。这说明（</w:t>
      </w:r>
      <w:r>
        <w:rPr>
          <w:rFonts w:ascii="Times New Roman" w:hAnsi="Times New Roman" w:eastAsia="Times New Roman" w:cs="Times New Roman"/>
          <w:color w:val="auto"/>
        </w:rPr>
        <w:t xml:space="preserve">    </w:t>
      </w:r>
      <w:r>
        <w:rPr>
          <w:rFonts w:ascii="宋体" w:hAnsi="宋体" w:eastAsia="宋体" w:cs="宋体"/>
          <w:color w:val="auto"/>
        </w:rPr>
        <w:t>）</w:t>
      </w:r>
    </w:p>
    <w:p w14:paraId="7C1EA32F">
      <w:pPr>
        <w:tabs>
          <w:tab w:val="left" w:pos="4873"/>
        </w:tabs>
        <w:spacing w:line="360" w:lineRule="auto"/>
        <w:jc w:val="left"/>
        <w:textAlignment w:val="center"/>
        <w:rPr>
          <w:color w:val="auto"/>
        </w:rPr>
      </w:pPr>
      <w:r>
        <w:t xml:space="preserve">A. </w:t>
      </w:r>
      <w:r>
        <w:rPr>
          <w:rFonts w:ascii="宋体" w:hAnsi="宋体" w:eastAsia="宋体" w:cs="宋体"/>
          <w:color w:val="auto"/>
        </w:rPr>
        <w:t>我国有文字可考历史从商朝开始</w:t>
      </w:r>
      <w:r>
        <w:tab/>
      </w:r>
      <w:r>
        <w:t xml:space="preserve">B. </w:t>
      </w:r>
      <w:r>
        <w:rPr>
          <w:rFonts w:ascii="宋体" w:hAnsi="宋体" w:eastAsia="宋体" w:cs="宋体"/>
          <w:color w:val="auto"/>
        </w:rPr>
        <w:t>炎帝和黄帝是中华民族的人文初祖</w:t>
      </w:r>
    </w:p>
    <w:p w14:paraId="5343A2D9">
      <w:pPr>
        <w:tabs>
          <w:tab w:val="left" w:pos="4873"/>
        </w:tabs>
        <w:spacing w:line="360" w:lineRule="auto"/>
        <w:jc w:val="left"/>
        <w:textAlignment w:val="center"/>
        <w:rPr>
          <w:color w:val="000000"/>
        </w:rPr>
      </w:pPr>
      <w:r>
        <w:t xml:space="preserve">C. </w:t>
      </w:r>
      <w:r>
        <w:rPr>
          <w:rFonts w:ascii="宋体" w:hAnsi="宋体" w:eastAsia="宋体" w:cs="宋体"/>
          <w:color w:val="auto"/>
        </w:rPr>
        <w:t>历史传说具有一定的考古学意义</w:t>
      </w:r>
      <w:r>
        <w:tab/>
      </w:r>
      <w:r>
        <w:t xml:space="preserve">D. </w:t>
      </w:r>
      <w:r>
        <w:rPr>
          <w:rFonts w:ascii="宋体" w:hAnsi="宋体" w:eastAsia="宋体" w:cs="宋体"/>
          <w:color w:val="auto"/>
        </w:rPr>
        <w:t>世袭制的出现是生产力发展的结果</w:t>
      </w:r>
    </w:p>
    <w:p w14:paraId="39FDDD0B">
      <w:pPr>
        <w:spacing w:line="360" w:lineRule="auto"/>
        <w:textAlignment w:val="center"/>
        <w:rPr>
          <w:color w:val="000000"/>
        </w:rPr>
      </w:pPr>
      <w:r>
        <w:rPr>
          <w:color w:val="2E75B6"/>
        </w:rPr>
        <w:t>【答案】</w:t>
      </w:r>
      <w:r>
        <w:rPr>
          <w:color w:val="000000"/>
        </w:rPr>
        <w:t>C</w:t>
      </w:r>
    </w:p>
    <w:p w14:paraId="2A74F17A">
      <w:pPr>
        <w:spacing w:line="360" w:lineRule="auto"/>
        <w:textAlignment w:val="center"/>
        <w:rPr>
          <w:color w:val="000000"/>
        </w:rPr>
      </w:pPr>
      <w:r>
        <w:rPr>
          <w:color w:val="2E75B6"/>
        </w:rPr>
        <w:t>【解析】</w:t>
      </w:r>
    </w:p>
    <w:p w14:paraId="6FD449D1">
      <w:pPr>
        <w:spacing w:line="360" w:lineRule="auto"/>
        <w:jc w:val="left"/>
        <w:textAlignment w:val="center"/>
        <w:rPr>
          <w:color w:val="000000"/>
        </w:rPr>
      </w:pPr>
      <w:r>
        <w:rPr>
          <w:color w:val="000000"/>
        </w:rPr>
        <w:t>【详解】</w:t>
      </w:r>
      <w:r>
        <w:rPr>
          <w:rFonts w:ascii="宋体" w:hAnsi="宋体" w:eastAsia="宋体" w:cs="宋体"/>
          <w:color w:val="000000"/>
        </w:rPr>
        <w:t>依据题干“尧舜禹或许不一定可以一一据实，但以尧舜禹为代表的这个‘时代’是肯定存在的”，可知”尧舜禹“虽然不一定可以一一据实，但所代表的这个时代在考古学上已经证明是肯定存在的，由此说明历史学说并非完全虚构，而是具有一定的考古学意义，C项正确；我国有文字可考的历史是从商朝甲骨文开始，但在题干中并没有得到体现，排除A项；题干并不是证明炎帝和黄帝是中华民族的人文始祖，而是说明远古传说具有一定的考古学意义，排除B项；夏朝建立后世袭制取代禅让制，但在题干中并没有得到体现，排除D项。故选C项。</w:t>
      </w:r>
    </w:p>
    <w:p w14:paraId="176E8534">
      <w:pPr>
        <w:spacing w:line="360" w:lineRule="auto"/>
        <w:jc w:val="both"/>
        <w:textAlignment w:val="center"/>
        <w:rPr>
          <w:color w:val="000000"/>
        </w:rPr>
      </w:pPr>
      <w:r>
        <w:rPr>
          <w:color w:val="000000"/>
        </w:rPr>
        <w:t xml:space="preserve">2. </w:t>
      </w:r>
      <w:r>
        <w:rPr>
          <w:rFonts w:ascii="宋体" w:hAnsi="宋体" w:eastAsia="宋体" w:cs="宋体"/>
          <w:color w:val="000000"/>
        </w:rPr>
        <w:t>西周时，周公曾对成王说，你得用心考察诸侯谁纳贡，谁不纳贡。如果诸侯不贡天子，人民也不贡诸侯，政治就乱了。周公旨在（</w:t>
      </w:r>
      <w:r>
        <w:rPr>
          <w:rFonts w:ascii="Times New Roman" w:hAnsi="Times New Roman" w:eastAsia="Times New Roman" w:cs="Times New Roman"/>
          <w:color w:val="000000"/>
        </w:rPr>
        <w:t xml:space="preserve">    </w:t>
      </w:r>
      <w:r>
        <w:rPr>
          <w:rFonts w:ascii="宋体" w:hAnsi="宋体" w:eastAsia="宋体" w:cs="宋体"/>
          <w:color w:val="000000"/>
        </w:rPr>
        <w:t>）</w:t>
      </w:r>
    </w:p>
    <w:p w14:paraId="2E0DE4C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废除奴隶制</w:t>
      </w:r>
      <w:r>
        <w:rPr>
          <w:color w:val="000000"/>
        </w:rPr>
        <w:tab/>
      </w:r>
      <w:r>
        <w:rPr>
          <w:color w:val="000000"/>
        </w:rPr>
        <w:t xml:space="preserve">B. </w:t>
      </w:r>
      <w:r>
        <w:rPr>
          <w:rFonts w:ascii="宋体" w:hAnsi="宋体" w:eastAsia="宋体" w:cs="宋体"/>
          <w:color w:val="000000"/>
        </w:rPr>
        <w:t>强调分封制的重要性</w:t>
      </w:r>
    </w:p>
    <w:p w14:paraId="217B4CA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建立郡县制</w:t>
      </w:r>
      <w:r>
        <w:rPr>
          <w:color w:val="000000"/>
        </w:rPr>
        <w:tab/>
      </w:r>
      <w:r>
        <w:rPr>
          <w:color w:val="000000"/>
        </w:rPr>
        <w:t xml:space="preserve">D. </w:t>
      </w:r>
      <w:r>
        <w:rPr>
          <w:rFonts w:ascii="宋体" w:hAnsi="宋体" w:eastAsia="宋体" w:cs="宋体"/>
          <w:color w:val="000000"/>
        </w:rPr>
        <w:t>倡导“尊王攘夷”策略</w:t>
      </w:r>
    </w:p>
    <w:p w14:paraId="627EB707">
      <w:pPr>
        <w:spacing w:line="360" w:lineRule="auto"/>
        <w:textAlignment w:val="center"/>
        <w:rPr>
          <w:color w:val="000000"/>
        </w:rPr>
      </w:pPr>
      <w:r>
        <w:rPr>
          <w:color w:val="2E75B6"/>
        </w:rPr>
        <w:t>【答案】</w:t>
      </w:r>
      <w:r>
        <w:rPr>
          <w:color w:val="000000"/>
        </w:rPr>
        <w:t>B</w:t>
      </w:r>
    </w:p>
    <w:p w14:paraId="19587FD1">
      <w:pPr>
        <w:spacing w:line="360" w:lineRule="auto"/>
        <w:textAlignment w:val="center"/>
        <w:rPr>
          <w:color w:val="000000"/>
        </w:rPr>
      </w:pPr>
      <w:r>
        <w:rPr>
          <w:color w:val="2E75B6"/>
        </w:rPr>
        <w:t>【解析】</w:t>
      </w:r>
    </w:p>
    <w:p w14:paraId="7F3BD7DF">
      <w:pPr>
        <w:spacing w:line="360" w:lineRule="auto"/>
        <w:jc w:val="left"/>
        <w:textAlignment w:val="center"/>
        <w:rPr>
          <w:color w:val="000000"/>
        </w:rPr>
      </w:pPr>
      <w:r>
        <w:rPr>
          <w:color w:val="000000"/>
        </w:rPr>
        <w:t>【详解】根据题干“你得用心考察诸侯谁纳贡，谁不纳贡。如果诸侯不贡天子，人民也不贡诸侯，政治就乱了”并结合所学知识可知，周公旨在强调分封制的重要性。诸侯权力有管理土地和人民，在自己的封地内进行再分封，对周天子承担的义务有向周王进献贡物，服从周王调兵。都不纳贡，通过分封制确立的等级制度就乱了，分封制也会瓦解，B项正确；题干旨在强调分封制的重要性，没有涉及奴隶制，排除A项；秦朝统一后建立郡县制，排除C项；题干没有涉及“尊王攘夷”，排除D项。故选B项。</w:t>
      </w:r>
    </w:p>
    <w:p w14:paraId="1D6D106C">
      <w:pPr>
        <w:spacing w:line="360" w:lineRule="auto"/>
        <w:jc w:val="both"/>
        <w:textAlignment w:val="center"/>
        <w:rPr>
          <w:color w:val="000000"/>
        </w:rPr>
      </w:pPr>
      <w:r>
        <w:rPr>
          <w:color w:val="000000"/>
        </w:rPr>
        <w:t xml:space="preserve">3. </w:t>
      </w:r>
      <w:r>
        <w:rPr>
          <w:rFonts w:ascii="宋体" w:hAnsi="宋体" w:eastAsia="宋体" w:cs="宋体"/>
          <w:color w:val="000000"/>
        </w:rPr>
        <w:t>公元前</w:t>
      </w:r>
      <w:r>
        <w:rPr>
          <w:rFonts w:ascii="Times New Roman" w:hAnsi="Times New Roman" w:eastAsia="Times New Roman" w:cs="Times New Roman"/>
          <w:color w:val="000000"/>
        </w:rPr>
        <w:t>256</w:t>
      </w:r>
      <w:r>
        <w:rPr>
          <w:rFonts w:ascii="宋体" w:hAnsi="宋体" w:eastAsia="宋体" w:cs="宋体"/>
          <w:color w:val="000000"/>
        </w:rPr>
        <w:t>年，蜀郡郡守李冰主持，在成都附近的岷江上修建了都江堰。工程建成后，保证了大约</w:t>
      </w:r>
      <w:r>
        <w:rPr>
          <w:rFonts w:ascii="Times New Roman" w:hAnsi="Times New Roman" w:eastAsia="Times New Roman" w:cs="Times New Roman"/>
          <w:color w:val="000000"/>
        </w:rPr>
        <w:t>300</w:t>
      </w:r>
      <w:r>
        <w:rPr>
          <w:rFonts w:ascii="宋体" w:hAnsi="宋体" w:eastAsia="宋体" w:cs="宋体"/>
          <w:color w:val="000000"/>
        </w:rPr>
        <w:t>万亩良田的灌溉，使成都平原成为旱涝保收的“天府之国”。这有利于（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4B5002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齐桓公成为霸主</w:t>
      </w:r>
      <w:r>
        <w:rPr>
          <w:color w:val="000000"/>
        </w:rPr>
        <w:tab/>
      </w:r>
      <w:r>
        <w:rPr>
          <w:color w:val="000000"/>
        </w:rPr>
        <w:t xml:space="preserve">B. </w:t>
      </w:r>
      <w:r>
        <w:rPr>
          <w:rFonts w:ascii="宋体" w:hAnsi="宋体" w:eastAsia="宋体" w:cs="宋体"/>
          <w:color w:val="000000"/>
        </w:rPr>
        <w:t>商鞅推行新法</w:t>
      </w:r>
      <w:r>
        <w:rPr>
          <w:color w:val="000000"/>
        </w:rPr>
        <w:tab/>
      </w:r>
      <w:r>
        <w:rPr>
          <w:color w:val="000000"/>
        </w:rPr>
        <w:t xml:space="preserve">C. </w:t>
      </w:r>
      <w:r>
        <w:rPr>
          <w:rFonts w:ascii="宋体" w:hAnsi="宋体" w:eastAsia="宋体" w:cs="宋体"/>
          <w:color w:val="000000"/>
        </w:rPr>
        <w:t>秦完成统一大业</w:t>
      </w:r>
      <w:r>
        <w:rPr>
          <w:color w:val="000000"/>
        </w:rPr>
        <w:tab/>
      </w:r>
      <w:r>
        <w:rPr>
          <w:color w:val="000000"/>
        </w:rPr>
        <w:t xml:space="preserve">D. </w:t>
      </w:r>
      <w:r>
        <w:rPr>
          <w:rFonts w:ascii="宋体" w:hAnsi="宋体" w:eastAsia="宋体" w:cs="宋体"/>
          <w:color w:val="000000"/>
        </w:rPr>
        <w:t>夏朝巩固统治</w:t>
      </w:r>
    </w:p>
    <w:p w14:paraId="424BF6DF">
      <w:pPr>
        <w:spacing w:line="360" w:lineRule="auto"/>
        <w:textAlignment w:val="center"/>
        <w:rPr>
          <w:color w:val="000000"/>
        </w:rPr>
      </w:pPr>
      <w:r>
        <w:rPr>
          <w:color w:val="2E75B6"/>
        </w:rPr>
        <w:t>【答案】</w:t>
      </w:r>
      <w:r>
        <w:rPr>
          <w:color w:val="000000"/>
        </w:rPr>
        <w:t>C</w:t>
      </w:r>
    </w:p>
    <w:p w14:paraId="2517C094">
      <w:pPr>
        <w:spacing w:line="360" w:lineRule="auto"/>
        <w:textAlignment w:val="center"/>
        <w:rPr>
          <w:color w:val="000000"/>
        </w:rPr>
      </w:pPr>
      <w:r>
        <w:rPr>
          <w:color w:val="2E75B6"/>
        </w:rPr>
        <w:t>【解析】</w:t>
      </w:r>
    </w:p>
    <w:p w14:paraId="723C6659">
      <w:pPr>
        <w:spacing w:line="360" w:lineRule="auto"/>
        <w:jc w:val="left"/>
        <w:textAlignment w:val="center"/>
        <w:rPr>
          <w:color w:val="000000"/>
        </w:rPr>
      </w:pPr>
      <w:r>
        <w:rPr>
          <w:color w:val="000000"/>
        </w:rPr>
        <w:t>【详解】</w:t>
      </w:r>
      <w:r>
        <w:rPr>
          <w:rFonts w:ascii="宋体" w:hAnsi="宋体" w:eastAsia="宋体" w:cs="宋体"/>
          <w:color w:val="000000"/>
        </w:rPr>
        <w:t>依据题干和所学知识，战国时期秦国蜀郡守李冰在岷江流域主持修建都江堰，使成都平原成为“天府之国”，有利于秦国经济的发展，从而有利于秦完成统一大业，C项正确；齐桓公成为霸主是在战国之前的春秋时期，排除A项；商鞅推行新法始于公元前356年，发生在都江堰修建之前，排除B项；都江堰修建是在战国时期，而此前夏朝已经消亡，排除D项。故选C项。</w:t>
      </w:r>
    </w:p>
    <w:p w14:paraId="2BA193A9">
      <w:pPr>
        <w:spacing w:line="360" w:lineRule="auto"/>
        <w:jc w:val="both"/>
        <w:textAlignment w:val="center"/>
        <w:rPr>
          <w:color w:val="000000"/>
        </w:rPr>
      </w:pPr>
      <w:r>
        <w:rPr>
          <w:color w:val="000000"/>
        </w:rPr>
        <w:t xml:space="preserve">4. </w:t>
      </w:r>
      <w:r>
        <w:rPr>
          <w:rFonts w:ascii="宋体" w:hAnsi="宋体" w:eastAsia="宋体" w:cs="宋体"/>
          <w:color w:val="000000"/>
        </w:rPr>
        <w:t>位于广州的汉代南越王墓出土了一扁球形的银盒（如下图）。该银盒的工艺、造型和纹饰与汉代及以前的银器迥异，但在西亚波斯帝国时期的银器中却不难找到与之相似的标本。该银盒反映了当时（</w:t>
      </w:r>
      <w:r>
        <w:rPr>
          <w:rFonts w:ascii="Times New Roman" w:hAnsi="Times New Roman" w:eastAsia="Times New Roman" w:cs="Times New Roman"/>
          <w:color w:val="000000"/>
        </w:rPr>
        <w:t xml:space="preserve">    </w:t>
      </w:r>
      <w:r>
        <w:rPr>
          <w:rFonts w:ascii="宋体" w:hAnsi="宋体" w:eastAsia="宋体" w:cs="宋体"/>
          <w:color w:val="000000"/>
        </w:rPr>
        <w:t>）</w:t>
      </w:r>
    </w:p>
    <w:p w14:paraId="6B5A925A">
      <w:pPr>
        <w:spacing w:line="360" w:lineRule="auto"/>
        <w:jc w:val="both"/>
        <w:textAlignment w:val="center"/>
        <w:rPr>
          <w:color w:val="000000"/>
        </w:rPr>
      </w:pPr>
      <w:r>
        <w:rPr>
          <w:color w:val="000000"/>
        </w:rPr>
        <w:drawing>
          <wp:inline distT="0" distB="0" distL="114300" distR="114300">
            <wp:extent cx="2076450" cy="1685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76450" cy="1685925"/>
                    </a:xfrm>
                    <a:prstGeom prst="rect">
                      <a:avLst/>
                    </a:prstGeom>
                  </pic:spPr>
                </pic:pic>
              </a:graphicData>
            </a:graphic>
          </wp:inline>
        </w:drawing>
      </w:r>
      <w:r>
        <w:rPr>
          <w:color w:val="000000"/>
        </w:rPr>
        <w:t xml:space="preserve">  </w:t>
      </w:r>
    </w:p>
    <w:p w14:paraId="2C9F64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中外交流的现象</w:t>
      </w:r>
      <w:r>
        <w:rPr>
          <w:color w:val="000000"/>
        </w:rPr>
        <w:tab/>
      </w:r>
      <w:r>
        <w:rPr>
          <w:color w:val="000000"/>
        </w:rPr>
        <w:t xml:space="preserve">B. </w:t>
      </w:r>
      <w:r>
        <w:rPr>
          <w:rFonts w:ascii="宋体" w:hAnsi="宋体" w:eastAsia="宋体" w:cs="宋体"/>
          <w:color w:val="000000"/>
        </w:rPr>
        <w:t>中央集权的加强</w:t>
      </w:r>
    </w:p>
    <w:p w14:paraId="6C802C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宦官专权的局面</w:t>
      </w:r>
      <w:r>
        <w:rPr>
          <w:color w:val="000000"/>
        </w:rPr>
        <w:tab/>
      </w:r>
      <w:r>
        <w:rPr>
          <w:color w:val="000000"/>
        </w:rPr>
        <w:t xml:space="preserve">D. </w:t>
      </w:r>
      <w:r>
        <w:rPr>
          <w:rFonts w:ascii="宋体" w:hAnsi="宋体" w:eastAsia="宋体" w:cs="宋体"/>
          <w:color w:val="000000"/>
        </w:rPr>
        <w:t>儒家学说的兴盛</w:t>
      </w:r>
    </w:p>
    <w:p w14:paraId="35266295">
      <w:pPr>
        <w:spacing w:line="360" w:lineRule="auto"/>
        <w:textAlignment w:val="center"/>
        <w:rPr>
          <w:color w:val="000000"/>
        </w:rPr>
      </w:pPr>
      <w:r>
        <w:rPr>
          <w:color w:val="2E75B6"/>
        </w:rPr>
        <w:t>【答案】</w:t>
      </w:r>
      <w:r>
        <w:rPr>
          <w:color w:val="000000"/>
        </w:rPr>
        <w:t>A</w:t>
      </w:r>
    </w:p>
    <w:p w14:paraId="20E06A1F">
      <w:pPr>
        <w:spacing w:line="360" w:lineRule="auto"/>
        <w:textAlignment w:val="center"/>
        <w:rPr>
          <w:color w:val="000000"/>
        </w:rPr>
      </w:pPr>
      <w:r>
        <w:rPr>
          <w:color w:val="2E75B6"/>
        </w:rPr>
        <w:t>【解析】</w:t>
      </w:r>
    </w:p>
    <w:p w14:paraId="3E57CBB0">
      <w:pPr>
        <w:spacing w:line="360" w:lineRule="auto"/>
        <w:jc w:val="left"/>
        <w:textAlignment w:val="center"/>
        <w:rPr>
          <w:color w:val="000000"/>
        </w:rPr>
      </w:pPr>
      <w:r>
        <w:rPr>
          <w:color w:val="000000"/>
        </w:rPr>
        <w:t>【详解】</w:t>
      </w:r>
      <w:r>
        <w:rPr>
          <w:rFonts w:ascii="宋体" w:hAnsi="宋体" w:eastAsia="宋体" w:cs="宋体"/>
          <w:color w:val="000000"/>
        </w:rPr>
        <w:t>依据题干“该银盒的工艺、造型和纹饰与汉代及以前的银器迥异，但在西亚波斯帝国时期的银器中却不难找到与之相似的标本”可知该银盒应受到了西亚波斯帝国文化的影响，这反映了当时中外交流的现象，A项正确；题干没有体现中央对地方的管控，无从得出中央集权的加强，排除B项；题干涉及的是汉代南越王墓的出土文物，没有体现宦官专权，排除C项；依据题干可知，该银盒并没有体现出与儒家学说的关系，无从得出儒家学说兴盛，排除D项。故选A项。</w:t>
      </w:r>
    </w:p>
    <w:p w14:paraId="1DA3D05A">
      <w:pPr>
        <w:spacing w:line="360" w:lineRule="auto"/>
        <w:jc w:val="both"/>
        <w:textAlignment w:val="center"/>
        <w:rPr>
          <w:color w:val="000000"/>
        </w:rPr>
      </w:pPr>
      <w:r>
        <w:rPr>
          <w:color w:val="000000"/>
        </w:rPr>
        <w:t xml:space="preserve">5. </w:t>
      </w:r>
      <w:r>
        <w:rPr>
          <w:rFonts w:ascii="宋体" w:hAnsi="宋体" w:eastAsia="宋体" w:cs="宋体"/>
          <w:color w:val="000000"/>
        </w:rPr>
        <w:t>汉代某皇帝统治时期，陆续下诏“复三十而税一”“复五铢钱”“释奴婢”“并官省职”，这些措施使社会逐步安定。该皇帝统治的时期被称为（</w:t>
      </w:r>
      <w:r>
        <w:rPr>
          <w:rFonts w:ascii="Times New Roman" w:hAnsi="Times New Roman" w:eastAsia="Times New Roman" w:cs="Times New Roman"/>
          <w:color w:val="000000"/>
        </w:rPr>
        <w:t xml:space="preserve">    </w:t>
      </w:r>
      <w:r>
        <w:rPr>
          <w:rFonts w:ascii="宋体" w:hAnsi="宋体" w:eastAsia="宋体" w:cs="宋体"/>
          <w:color w:val="000000"/>
        </w:rPr>
        <w:t>）</w:t>
      </w:r>
    </w:p>
    <w:p w14:paraId="7D34071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“文景之治”</w:t>
      </w:r>
      <w:r>
        <w:rPr>
          <w:color w:val="000000"/>
        </w:rPr>
        <w:tab/>
      </w:r>
      <w:r>
        <w:rPr>
          <w:color w:val="000000"/>
        </w:rPr>
        <w:t xml:space="preserve">B. </w:t>
      </w:r>
      <w:r>
        <w:rPr>
          <w:rFonts w:ascii="宋体" w:hAnsi="宋体" w:eastAsia="宋体" w:cs="宋体"/>
          <w:color w:val="000000"/>
        </w:rPr>
        <w:t>“光武中兴”</w:t>
      </w:r>
      <w:r>
        <w:rPr>
          <w:color w:val="000000"/>
        </w:rPr>
        <w:tab/>
      </w:r>
      <w:r>
        <w:rPr>
          <w:color w:val="000000"/>
        </w:rPr>
        <w:t xml:space="preserve">C. </w:t>
      </w:r>
      <w:r>
        <w:rPr>
          <w:rFonts w:ascii="宋体" w:hAnsi="宋体" w:eastAsia="宋体" w:cs="宋体"/>
          <w:color w:val="000000"/>
        </w:rPr>
        <w:t>“贞观之治”</w:t>
      </w:r>
      <w:r>
        <w:rPr>
          <w:color w:val="000000"/>
        </w:rPr>
        <w:tab/>
      </w:r>
      <w:r>
        <w:rPr>
          <w:color w:val="000000"/>
        </w:rPr>
        <w:t xml:space="preserve">D. </w:t>
      </w:r>
      <w:r>
        <w:rPr>
          <w:rFonts w:ascii="宋体" w:hAnsi="宋体" w:eastAsia="宋体" w:cs="宋体"/>
          <w:color w:val="000000"/>
        </w:rPr>
        <w:t>“开元盛世”</w:t>
      </w:r>
    </w:p>
    <w:p w14:paraId="6A2A9E8B">
      <w:pPr>
        <w:spacing w:line="360" w:lineRule="auto"/>
        <w:textAlignment w:val="center"/>
        <w:rPr>
          <w:color w:val="000000"/>
        </w:rPr>
      </w:pPr>
      <w:r>
        <w:rPr>
          <w:color w:val="2E75B6"/>
        </w:rPr>
        <w:t>【答案】</w:t>
      </w:r>
      <w:r>
        <w:rPr>
          <w:color w:val="000000"/>
        </w:rPr>
        <w:t>B</w:t>
      </w:r>
    </w:p>
    <w:p w14:paraId="5516C7AE">
      <w:pPr>
        <w:spacing w:line="360" w:lineRule="auto"/>
        <w:textAlignment w:val="center"/>
        <w:rPr>
          <w:color w:val="000000"/>
        </w:rPr>
      </w:pPr>
      <w:r>
        <w:rPr>
          <w:color w:val="2E75B6"/>
        </w:rPr>
        <w:t>【解析】</w:t>
      </w:r>
    </w:p>
    <w:p w14:paraId="7D0C5982">
      <w:pPr>
        <w:spacing w:line="360" w:lineRule="auto"/>
        <w:jc w:val="left"/>
        <w:textAlignment w:val="center"/>
        <w:rPr>
          <w:color w:val="000000"/>
        </w:rPr>
      </w:pPr>
      <w:r>
        <w:rPr>
          <w:color w:val="000000"/>
        </w:rPr>
        <w:t>【详解】根据题干材料中的“复三十而税一”“复五铢钱”“释奴婢”“并官省职”，结合所学可知，汉光武帝刘秀建立东汉后，多次下令释放奴婢，减轻农民的负担，还合并郡县，裁减官员，恢复了西汉的三十税一和五铢钱等，开创了“光武中兴”的局面，B项正确；“文景之治”是西汉初期出现的盛世，当时铸币权还没有收归中央，与题干中的“复五铢钱”不符，排除A项；“贞观之治”和 “开元盛世”都是唐朝出现的盛世局面，而“五铢钱”是汉朝使用的货币，排除CD两项。故选B项。</w:t>
      </w:r>
    </w:p>
    <w:p w14:paraId="71B7C038">
      <w:pPr>
        <w:spacing w:line="360" w:lineRule="auto"/>
        <w:jc w:val="both"/>
        <w:textAlignment w:val="center"/>
        <w:rPr>
          <w:color w:val="000000"/>
        </w:rPr>
      </w:pPr>
      <w:r>
        <w:rPr>
          <w:color w:val="000000"/>
        </w:rPr>
        <w:t xml:space="preserve">6. </w:t>
      </w:r>
      <w:r>
        <w:rPr>
          <w:rFonts w:ascii="宋体" w:hAnsi="宋体" w:eastAsia="宋体" w:cs="宋体"/>
          <w:color w:val="000000"/>
        </w:rPr>
        <w:t>南北朝时期，至少有七十万人从北方迁移到长江流域，使长江中下游的“荆扬二州，户口半天下”，仓廪充实。这反映了南北朝时期（</w:t>
      </w:r>
      <w:r>
        <w:rPr>
          <w:rFonts w:ascii="Times New Roman" w:hAnsi="Times New Roman" w:eastAsia="Times New Roman" w:cs="Times New Roman"/>
          <w:color w:val="000000"/>
        </w:rPr>
        <w:t xml:space="preserve">    </w:t>
      </w:r>
      <w:r>
        <w:rPr>
          <w:rFonts w:ascii="宋体" w:hAnsi="宋体" w:eastAsia="宋体" w:cs="宋体"/>
          <w:color w:val="000000"/>
        </w:rPr>
        <w:t>）</w:t>
      </w:r>
    </w:p>
    <w:p w14:paraId="0DDEC8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科学技术的进步</w:t>
      </w:r>
      <w:r>
        <w:rPr>
          <w:color w:val="000000"/>
        </w:rPr>
        <w:tab/>
      </w:r>
      <w:r>
        <w:rPr>
          <w:color w:val="000000"/>
        </w:rPr>
        <w:t xml:space="preserve">B. </w:t>
      </w:r>
      <w:r>
        <w:rPr>
          <w:rFonts w:ascii="宋体" w:hAnsi="宋体" w:eastAsia="宋体" w:cs="宋体"/>
          <w:color w:val="000000"/>
        </w:rPr>
        <w:t>君主专制的实行</w:t>
      </w:r>
      <w:r>
        <w:rPr>
          <w:color w:val="000000"/>
        </w:rPr>
        <w:tab/>
      </w:r>
      <w:r>
        <w:rPr>
          <w:color w:val="000000"/>
        </w:rPr>
        <w:t xml:space="preserve">C. </w:t>
      </w:r>
      <w:r>
        <w:rPr>
          <w:rFonts w:ascii="宋体" w:hAnsi="宋体" w:eastAsia="宋体" w:cs="宋体"/>
          <w:color w:val="000000"/>
        </w:rPr>
        <w:t>北方政局的稳定</w:t>
      </w:r>
      <w:r>
        <w:rPr>
          <w:color w:val="000000"/>
        </w:rPr>
        <w:tab/>
      </w:r>
      <w:r>
        <w:rPr>
          <w:color w:val="000000"/>
        </w:rPr>
        <w:t xml:space="preserve">D. </w:t>
      </w:r>
      <w:r>
        <w:rPr>
          <w:rFonts w:ascii="宋体" w:hAnsi="宋体" w:eastAsia="宋体" w:cs="宋体"/>
          <w:color w:val="000000"/>
        </w:rPr>
        <w:t>江南地区的开发</w:t>
      </w:r>
    </w:p>
    <w:p w14:paraId="401BDEE0">
      <w:pPr>
        <w:spacing w:line="360" w:lineRule="auto"/>
        <w:textAlignment w:val="center"/>
        <w:rPr>
          <w:color w:val="000000"/>
        </w:rPr>
      </w:pPr>
      <w:r>
        <w:rPr>
          <w:color w:val="2E75B6"/>
        </w:rPr>
        <w:t>【答案】</w:t>
      </w:r>
      <w:r>
        <w:rPr>
          <w:color w:val="000000"/>
        </w:rPr>
        <w:t>D</w:t>
      </w:r>
    </w:p>
    <w:p w14:paraId="18A0CB1F">
      <w:pPr>
        <w:spacing w:line="360" w:lineRule="auto"/>
        <w:textAlignment w:val="center"/>
        <w:rPr>
          <w:color w:val="000000"/>
        </w:rPr>
      </w:pPr>
      <w:r>
        <w:rPr>
          <w:color w:val="2E75B6"/>
        </w:rPr>
        <w:t>【解析】</w:t>
      </w:r>
    </w:p>
    <w:p w14:paraId="547B7988">
      <w:pPr>
        <w:spacing w:line="360" w:lineRule="auto"/>
        <w:jc w:val="left"/>
        <w:textAlignment w:val="center"/>
        <w:rPr>
          <w:color w:val="000000"/>
        </w:rPr>
      </w:pPr>
      <w:r>
        <w:rPr>
          <w:color w:val="000000"/>
        </w:rPr>
        <w:t>【详解】</w:t>
      </w:r>
      <w:r>
        <w:rPr>
          <w:rFonts w:ascii="宋体" w:hAnsi="宋体" w:eastAsia="宋体" w:cs="宋体"/>
          <w:color w:val="000000"/>
        </w:rPr>
        <w:t>依据题干“至少有七十万人从北方迁移到长江流域”“荆扬二州，户口半天下”“仓廪充实”，可知反映了南北朝时期北民大量南迁推动了江南地区的开发，D项正确；题干反映的是北民南迁推动了江南的开发，没有体现科学技术的进步或君主专制的实行，排除AB项；当时北民大量南迁是因为北方政局不稳、长期战乱，南方相对安定，排除C项。故选D项。</w:t>
      </w:r>
    </w:p>
    <w:p w14:paraId="48749C8F">
      <w:pPr>
        <w:spacing w:line="360" w:lineRule="auto"/>
        <w:jc w:val="both"/>
        <w:textAlignment w:val="center"/>
        <w:rPr>
          <w:color w:val="000000"/>
        </w:rPr>
      </w:pPr>
      <w:r>
        <w:rPr>
          <w:color w:val="000000"/>
        </w:rPr>
        <w:t xml:space="preserve">7. </w:t>
      </w:r>
      <w:r>
        <w:rPr>
          <w:rFonts w:ascii="宋体" w:hAnsi="宋体" w:eastAsia="宋体" w:cs="宋体"/>
          <w:color w:val="000000"/>
        </w:rPr>
        <w:t>剧作家田汉曾写过一部剧本，里面讲述了一位美丽端庄、智慧勇敢的唐朝女子，带着其父“利乐吐蕃人民”的宏愿，把文化作为嫁妆，克服了思亲念家之情，踏过迢迢万里险途，嫁给了吐蕃赞普松赞干布的故事。剧中女子人物形象的原型为（</w:t>
      </w:r>
      <w:r>
        <w:rPr>
          <w:rFonts w:ascii="Times New Roman" w:hAnsi="Times New Roman" w:eastAsia="Times New Roman" w:cs="Times New Roman"/>
          <w:color w:val="000000"/>
        </w:rPr>
        <w:t xml:space="preserve">    </w:t>
      </w:r>
      <w:r>
        <w:rPr>
          <w:rFonts w:ascii="宋体" w:hAnsi="宋体" w:eastAsia="宋体" w:cs="宋体"/>
          <w:color w:val="000000"/>
        </w:rPr>
        <w:t>）</w:t>
      </w:r>
    </w:p>
    <w:p w14:paraId="277B83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王昭君</w:t>
      </w:r>
      <w:r>
        <w:rPr>
          <w:color w:val="000000"/>
        </w:rPr>
        <w:tab/>
      </w:r>
      <w:r>
        <w:rPr>
          <w:color w:val="000000"/>
        </w:rPr>
        <w:t xml:space="preserve">B. </w:t>
      </w:r>
      <w:r>
        <w:rPr>
          <w:rFonts w:ascii="宋体" w:hAnsi="宋体" w:eastAsia="宋体" w:cs="宋体"/>
          <w:color w:val="000000"/>
        </w:rPr>
        <w:t>文成公主</w:t>
      </w:r>
      <w:r>
        <w:rPr>
          <w:color w:val="000000"/>
        </w:rPr>
        <w:tab/>
      </w:r>
      <w:r>
        <w:rPr>
          <w:color w:val="000000"/>
        </w:rPr>
        <w:t xml:space="preserve">C. </w:t>
      </w:r>
      <w:r>
        <w:rPr>
          <w:rFonts w:ascii="宋体" w:hAnsi="宋体" w:eastAsia="宋体" w:cs="宋体"/>
          <w:color w:val="000000"/>
        </w:rPr>
        <w:t>武则天</w:t>
      </w:r>
      <w:r>
        <w:rPr>
          <w:color w:val="000000"/>
        </w:rPr>
        <w:tab/>
      </w:r>
      <w:r>
        <w:rPr>
          <w:color w:val="000000"/>
        </w:rPr>
        <w:t xml:space="preserve">D. </w:t>
      </w:r>
      <w:r>
        <w:rPr>
          <w:rFonts w:ascii="宋体" w:hAnsi="宋体" w:eastAsia="宋体" w:cs="宋体"/>
          <w:color w:val="000000"/>
        </w:rPr>
        <w:t>金城公主</w:t>
      </w:r>
    </w:p>
    <w:p w14:paraId="5C290ACB">
      <w:pPr>
        <w:spacing w:line="360" w:lineRule="auto"/>
        <w:textAlignment w:val="center"/>
        <w:rPr>
          <w:color w:val="000000"/>
        </w:rPr>
      </w:pPr>
      <w:r>
        <w:rPr>
          <w:color w:val="2E75B6"/>
        </w:rPr>
        <w:t>【答案】</w:t>
      </w:r>
      <w:r>
        <w:rPr>
          <w:color w:val="000000"/>
        </w:rPr>
        <w:t>B</w:t>
      </w:r>
    </w:p>
    <w:p w14:paraId="550AE0BA">
      <w:pPr>
        <w:spacing w:line="360" w:lineRule="auto"/>
        <w:textAlignment w:val="center"/>
        <w:rPr>
          <w:color w:val="000000"/>
        </w:rPr>
      </w:pPr>
      <w:r>
        <w:rPr>
          <w:color w:val="2E75B6"/>
        </w:rPr>
        <w:t>【解析】</w:t>
      </w:r>
    </w:p>
    <w:p w14:paraId="5B15FBFE">
      <w:pPr>
        <w:spacing w:line="360" w:lineRule="auto"/>
        <w:jc w:val="left"/>
        <w:textAlignment w:val="center"/>
        <w:rPr>
          <w:color w:val="000000"/>
        </w:rPr>
      </w:pPr>
      <w:r>
        <w:rPr>
          <w:color w:val="000000"/>
        </w:rPr>
        <w:t>【详解】根据题干材料中的“嫁给了吐蕃赞普松赞干布”，结合所学可知，文成公主入藏嫁给了吐蕃赞普松赞干布，B项正确；王昭君出塞发生在汉朝，排除A项；武则天是一代女皇，与题意不符，排除C项；金城公主入藏嫁给的是尺带珠丹（赤德祖赞），不是松赞干布，排除D项。故选B项。</w:t>
      </w:r>
    </w:p>
    <w:p w14:paraId="58493673">
      <w:pPr>
        <w:spacing w:line="360" w:lineRule="auto"/>
        <w:jc w:val="both"/>
        <w:textAlignment w:val="center"/>
        <w:rPr>
          <w:color w:val="000000"/>
        </w:rPr>
      </w:pPr>
      <w:r>
        <w:rPr>
          <w:color w:val="000000"/>
        </w:rPr>
        <w:t xml:space="preserve">8. </w:t>
      </w:r>
      <w:r>
        <w:rPr>
          <w:rFonts w:ascii="宋体" w:hAnsi="宋体" w:eastAsia="宋体" w:cs="宋体"/>
          <w:color w:val="000000"/>
        </w:rPr>
        <w:t>当面对严峻的社会现实时，古代文人纷纷吟出悲壮之音，唱出慷慨之声，将个体的命运与国家民族的命运紧密结合起来。与以上所述主旨相符的宋词是（</w:t>
      </w:r>
      <w:r>
        <w:rPr>
          <w:rFonts w:ascii="Times New Roman" w:hAnsi="Times New Roman" w:eastAsia="Times New Roman" w:cs="Times New Roman"/>
          <w:color w:val="000000"/>
        </w:rPr>
        <w:t xml:space="preserve">    </w:t>
      </w:r>
      <w:r>
        <w:rPr>
          <w:rFonts w:ascii="宋体" w:hAnsi="宋体" w:eastAsia="宋体" w:cs="宋体"/>
          <w:color w:val="000000"/>
        </w:rPr>
        <w:t>）</w:t>
      </w:r>
    </w:p>
    <w:p w14:paraId="199023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杜甫</w:t>
      </w:r>
      <w:r>
        <w:rPr>
          <w:rFonts w:ascii="Times New Roman" w:hAnsi="Times New Roman" w:eastAsia="Times New Roman" w:cs="Times New Roman"/>
          <w:color w:val="000000"/>
        </w:rPr>
        <w:t>——</w:t>
      </w:r>
      <w:r>
        <w:rPr>
          <w:rFonts w:ascii="宋体" w:hAnsi="宋体" w:eastAsia="宋体" w:cs="宋体"/>
          <w:color w:val="000000"/>
        </w:rPr>
        <w:t>烽火连三月，家书抵万金。</w:t>
      </w:r>
      <w:r>
        <w:rPr>
          <w:color w:val="000000"/>
        </w:rPr>
        <w:tab/>
      </w:r>
      <w:r>
        <w:rPr>
          <w:color w:val="000000"/>
        </w:rPr>
        <w:t xml:space="preserve">B. </w:t>
      </w:r>
      <w:r>
        <w:rPr>
          <w:rFonts w:ascii="宋体" w:hAnsi="宋体" w:eastAsia="宋体" w:cs="宋体"/>
          <w:color w:val="000000"/>
        </w:rPr>
        <w:t>王维</w:t>
      </w:r>
      <w:r>
        <w:rPr>
          <w:rFonts w:ascii="Times New Roman" w:hAnsi="Times New Roman" w:eastAsia="Times New Roman" w:cs="Times New Roman"/>
          <w:color w:val="000000"/>
        </w:rPr>
        <w:t>——</w:t>
      </w:r>
      <w:r>
        <w:rPr>
          <w:rFonts w:ascii="宋体" w:hAnsi="宋体" w:eastAsia="宋体" w:cs="宋体"/>
          <w:color w:val="000000"/>
        </w:rPr>
        <w:t>大漠孤烟直，长河落日圆。</w:t>
      </w:r>
    </w:p>
    <w:p w14:paraId="6BC8677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李清照</w:t>
      </w:r>
      <w:r>
        <w:rPr>
          <w:rFonts w:ascii="Times New Roman" w:hAnsi="Times New Roman" w:eastAsia="Times New Roman" w:cs="Times New Roman"/>
          <w:color w:val="000000"/>
        </w:rPr>
        <w:t>——</w:t>
      </w:r>
      <w:r>
        <w:rPr>
          <w:rFonts w:ascii="宋体" w:hAnsi="宋体" w:eastAsia="宋体" w:cs="宋体"/>
          <w:color w:val="000000"/>
        </w:rPr>
        <w:t>常记溪亭日暮，沉醉不知归路</w:t>
      </w:r>
      <w:r>
        <w:rPr>
          <w:rFonts w:ascii="宋体" w:hAnsi="宋体" w:eastAsia="宋体" w:cs="宋体"/>
          <w:color w:val="000000"/>
          <w:position w:val="-12"/>
        </w:rPr>
        <w:drawing>
          <wp:inline distT="0" distB="0" distL="114300" distR="114300">
            <wp:extent cx="127000" cy="762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辛弃疾</w:t>
      </w:r>
      <w:r>
        <w:rPr>
          <w:rFonts w:ascii="Times New Roman" w:hAnsi="Times New Roman" w:eastAsia="Times New Roman" w:cs="Times New Roman"/>
          <w:color w:val="000000"/>
        </w:rPr>
        <w:t>——</w:t>
      </w:r>
      <w:r>
        <w:rPr>
          <w:rFonts w:ascii="宋体" w:hAnsi="宋体" w:eastAsia="宋体" w:cs="宋体"/>
          <w:color w:val="000000"/>
        </w:rPr>
        <w:t>何处望神州？满眼风光北固楼。</w:t>
      </w:r>
    </w:p>
    <w:p w14:paraId="1FE8B3B3">
      <w:pPr>
        <w:spacing w:line="360" w:lineRule="auto"/>
        <w:textAlignment w:val="center"/>
        <w:rPr>
          <w:color w:val="000000"/>
        </w:rPr>
      </w:pPr>
      <w:r>
        <w:rPr>
          <w:color w:val="2E75B6"/>
        </w:rPr>
        <w:t>【答案】</w:t>
      </w:r>
      <w:r>
        <w:rPr>
          <w:color w:val="000000"/>
        </w:rPr>
        <w:t>D</w:t>
      </w:r>
    </w:p>
    <w:p w14:paraId="6D2B3BB4">
      <w:pPr>
        <w:spacing w:line="360" w:lineRule="auto"/>
        <w:textAlignment w:val="center"/>
        <w:rPr>
          <w:color w:val="000000"/>
        </w:rPr>
      </w:pPr>
      <w:r>
        <w:rPr>
          <w:color w:val="2E75B6"/>
        </w:rPr>
        <w:t>【解析】</w:t>
      </w:r>
    </w:p>
    <w:p w14:paraId="7BDB81E1">
      <w:pPr>
        <w:spacing w:line="360" w:lineRule="auto"/>
        <w:jc w:val="left"/>
        <w:textAlignment w:val="center"/>
        <w:rPr>
          <w:color w:val="000000"/>
        </w:rPr>
      </w:pPr>
      <w:r>
        <w:rPr>
          <w:color w:val="000000"/>
        </w:rPr>
        <w:t>【详解】据题干“唱出慷慨之声，将个体的命运与国家民族的命运紧密结合起来”结合所学可知，南宋词人辛弃疾，词风豪放，具有报国情怀，通过词表达爱国情感，D项正确；杜甫、王维都是唐朝诗人，排除AB项；李清照是两宋之交时期的女词人，词风委婉、细腻、清秀。以北宋灭亡为界，前期描写真挚的夫妇情感，后期反映战乱带来的灾难，抒写深沉的忧患情怀，排除C项。故选D项。</w:t>
      </w:r>
    </w:p>
    <w:p w14:paraId="2264143E">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1313</w:t>
      </w:r>
      <w:r>
        <w:rPr>
          <w:rFonts w:ascii="宋体" w:hAnsi="宋体" w:eastAsia="宋体" w:cs="宋体"/>
          <w:color w:val="000000"/>
        </w:rPr>
        <w:t>年，元仁宗下诏，“举人宜以德行为首，试艺则以经术为先，词章次之”，强调官吏选拔考试的内容要以儒家经典为主，次年开始考试，设进士科。这表明当时（</w:t>
      </w:r>
      <w:r>
        <w:rPr>
          <w:rFonts w:ascii="Times New Roman" w:hAnsi="Times New Roman" w:eastAsia="Times New Roman" w:cs="Times New Roman"/>
          <w:color w:val="000000"/>
        </w:rPr>
        <w:t xml:space="preserve">    </w:t>
      </w:r>
      <w:r>
        <w:rPr>
          <w:rFonts w:ascii="宋体" w:hAnsi="宋体" w:eastAsia="宋体" w:cs="宋体"/>
          <w:color w:val="000000"/>
        </w:rPr>
        <w:t>）</w:t>
      </w:r>
    </w:p>
    <w:p w14:paraId="37AF513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推行了行省制度</w:t>
      </w:r>
      <w:r>
        <w:rPr>
          <w:color w:val="000000"/>
        </w:rPr>
        <w:tab/>
      </w:r>
      <w:r>
        <w:rPr>
          <w:color w:val="000000"/>
        </w:rPr>
        <w:t xml:space="preserve">B. </w:t>
      </w:r>
      <w:r>
        <w:rPr>
          <w:rFonts w:ascii="宋体" w:hAnsi="宋体" w:eastAsia="宋体" w:cs="宋体"/>
          <w:color w:val="000000"/>
        </w:rPr>
        <w:t>沿用了科举制度</w:t>
      </w:r>
      <w:r>
        <w:rPr>
          <w:color w:val="000000"/>
        </w:rPr>
        <w:tab/>
      </w:r>
      <w:r>
        <w:rPr>
          <w:color w:val="000000"/>
        </w:rPr>
        <w:t xml:space="preserve">C. </w:t>
      </w:r>
      <w:r>
        <w:rPr>
          <w:rFonts w:ascii="宋体" w:hAnsi="宋体" w:eastAsia="宋体" w:cs="宋体"/>
          <w:color w:val="000000"/>
        </w:rPr>
        <w:t>加强了边疆治理</w:t>
      </w:r>
      <w:r>
        <w:rPr>
          <w:color w:val="000000"/>
        </w:rPr>
        <w:tab/>
      </w:r>
      <w:r>
        <w:rPr>
          <w:color w:val="000000"/>
        </w:rPr>
        <w:t xml:space="preserve">D. </w:t>
      </w:r>
      <w:r>
        <w:rPr>
          <w:rFonts w:ascii="宋体" w:hAnsi="宋体" w:eastAsia="宋体" w:cs="宋体"/>
          <w:color w:val="000000"/>
        </w:rPr>
        <w:t>废除了丞相制度</w:t>
      </w:r>
    </w:p>
    <w:p w14:paraId="41078880">
      <w:pPr>
        <w:spacing w:line="360" w:lineRule="auto"/>
        <w:textAlignment w:val="center"/>
        <w:rPr>
          <w:color w:val="000000"/>
        </w:rPr>
      </w:pPr>
      <w:r>
        <w:rPr>
          <w:color w:val="2E75B6"/>
        </w:rPr>
        <w:t>【答案】</w:t>
      </w:r>
      <w:r>
        <w:rPr>
          <w:color w:val="000000"/>
        </w:rPr>
        <w:t>B</w:t>
      </w:r>
    </w:p>
    <w:p w14:paraId="555A65B0">
      <w:pPr>
        <w:spacing w:line="360" w:lineRule="auto"/>
        <w:textAlignment w:val="center"/>
        <w:rPr>
          <w:color w:val="000000"/>
        </w:rPr>
      </w:pPr>
      <w:r>
        <w:rPr>
          <w:color w:val="2E75B6"/>
        </w:rPr>
        <w:t>【解析】</w:t>
      </w:r>
    </w:p>
    <w:p w14:paraId="4CFB5801">
      <w:pPr>
        <w:spacing w:line="360" w:lineRule="auto"/>
        <w:jc w:val="left"/>
        <w:textAlignment w:val="center"/>
        <w:rPr>
          <w:color w:val="000000"/>
        </w:rPr>
      </w:pPr>
      <w:r>
        <w:rPr>
          <w:color w:val="000000"/>
        </w:rPr>
        <w:t>【详解】根据题干“1313年，元仁宗下诏”、“强调官吏选拔考试的内容要以儒家经典为主，次年开始考试，设进士科”可知，这表明当时沿用了科举制度。隋文帝初步建立起通过考试选拔人才的制度，隋炀帝创立进士科，标志着科举制正式确立，B项正确；行省制度开创了我国省级行政区划的先河，与考试无关，排除A项；通过考试选拔人才与加强边疆治理无关，排除C项；明朝废除了丞相制度，排除D项。故选B项。</w:t>
      </w:r>
    </w:p>
    <w:p w14:paraId="79F93BB9">
      <w:pPr>
        <w:spacing w:line="360" w:lineRule="auto"/>
        <w:jc w:val="both"/>
        <w:textAlignment w:val="center"/>
        <w:rPr>
          <w:color w:val="000000"/>
        </w:rPr>
      </w:pPr>
      <w:r>
        <w:rPr>
          <w:color w:val="000000"/>
        </w:rPr>
        <w:t xml:space="preserve">10. </w:t>
      </w:r>
      <w:r>
        <w:rPr>
          <w:rFonts w:ascii="宋体" w:hAnsi="宋体" w:eastAsia="宋体" w:cs="宋体"/>
          <w:color w:val="000000"/>
        </w:rPr>
        <w:t>继虎门销烟后，林则徐在广州城南靖海门东炮台又进行了三次大规模销烟，不仅烧毁鸦片，还烧毁吸食鸦片的烟具，使广州“公开的烟馆一个也没有了”。这表明，靖海门销烟（</w:t>
      </w:r>
      <w:r>
        <w:rPr>
          <w:rFonts w:ascii="Times New Roman" w:hAnsi="Times New Roman" w:eastAsia="Times New Roman" w:cs="Times New Roman"/>
          <w:color w:val="000000"/>
        </w:rPr>
        <w:t xml:space="preserve">    </w:t>
      </w:r>
      <w:r>
        <w:rPr>
          <w:rFonts w:ascii="宋体" w:hAnsi="宋体" w:eastAsia="宋体" w:cs="宋体"/>
          <w:color w:val="000000"/>
        </w:rPr>
        <w:t>）</w:t>
      </w:r>
    </w:p>
    <w:p w14:paraId="478517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造成了白银大量外流局面</w:t>
      </w:r>
      <w:r>
        <w:rPr>
          <w:color w:val="000000"/>
        </w:rPr>
        <w:tab/>
      </w:r>
      <w:r>
        <w:rPr>
          <w:color w:val="000000"/>
        </w:rPr>
        <w:t xml:space="preserve">B. </w:t>
      </w:r>
      <w:r>
        <w:rPr>
          <w:rFonts w:ascii="宋体" w:hAnsi="宋体" w:eastAsia="宋体" w:cs="宋体"/>
          <w:color w:val="000000"/>
        </w:rPr>
        <w:t>扭转了中国贸易顺差情况</w:t>
      </w:r>
    </w:p>
    <w:p w14:paraId="2EC9F4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标志着中国开始沦为半殖民地半封建社会</w:t>
      </w:r>
      <w:r>
        <w:rPr>
          <w:color w:val="000000"/>
        </w:rPr>
        <w:tab/>
      </w:r>
      <w:r>
        <w:rPr>
          <w:color w:val="000000"/>
        </w:rPr>
        <w:t xml:space="preserve">D. </w:t>
      </w:r>
      <w:r>
        <w:rPr>
          <w:rFonts w:ascii="宋体" w:hAnsi="宋体" w:eastAsia="宋体" w:cs="宋体"/>
          <w:color w:val="000000"/>
        </w:rPr>
        <w:t>显示了中华民族反抗外来侵略的坚强意志</w:t>
      </w:r>
    </w:p>
    <w:p w14:paraId="5E32016A">
      <w:pPr>
        <w:spacing w:line="360" w:lineRule="auto"/>
        <w:textAlignment w:val="center"/>
        <w:rPr>
          <w:color w:val="000000"/>
        </w:rPr>
      </w:pPr>
      <w:r>
        <w:rPr>
          <w:color w:val="2E75B6"/>
        </w:rPr>
        <w:t>【答案】</w:t>
      </w:r>
      <w:r>
        <w:rPr>
          <w:color w:val="000000"/>
        </w:rPr>
        <w:t>D</w:t>
      </w:r>
    </w:p>
    <w:p w14:paraId="4D0963BE">
      <w:pPr>
        <w:spacing w:line="360" w:lineRule="auto"/>
        <w:textAlignment w:val="center"/>
        <w:rPr>
          <w:color w:val="000000"/>
        </w:rPr>
      </w:pPr>
      <w:r>
        <w:rPr>
          <w:color w:val="2E75B6"/>
        </w:rPr>
        <w:t>【解析】</w:t>
      </w:r>
    </w:p>
    <w:p w14:paraId="5F2C9554">
      <w:pPr>
        <w:spacing w:line="360" w:lineRule="auto"/>
        <w:jc w:val="left"/>
        <w:textAlignment w:val="center"/>
        <w:rPr>
          <w:color w:val="000000"/>
        </w:rPr>
      </w:pPr>
      <w:r>
        <w:rPr>
          <w:color w:val="000000"/>
        </w:rPr>
        <w:t>【详解】</w:t>
      </w:r>
      <w:r>
        <w:rPr>
          <w:rFonts w:ascii="宋体" w:hAnsi="宋体" w:eastAsia="宋体" w:cs="宋体"/>
          <w:color w:val="000000"/>
        </w:rPr>
        <w:t>依据题干“使广州‘公开的烟馆一个也没有了’”和所学知识，可知靖海门销烟是虎门销烟之后林则徐进行的禁烟斗争，打击了英国的鸦片走私，显示了中华民族反抗外来侵略的坚强意志，D项正确；造成白银大量外流局面的是英国对华鸦片走私，排除A项；题干并没有涉及当时中国贸易的情况，排除B项；鸦片战争以及《南京条约》的签订，标志着中国开始沦为半殖民地半封建社会，排除C项。故选D项。</w:t>
      </w:r>
    </w:p>
    <w:p w14:paraId="179AD31D">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19</w:t>
      </w:r>
      <w:r>
        <w:rPr>
          <w:rFonts w:ascii="宋体" w:hAnsi="宋体" w:eastAsia="宋体" w:cs="宋体"/>
          <w:color w:val="000000"/>
        </w:rPr>
        <w:t>世纪四五十年代，在清朝出现了从事贸易为主的外资商行，</w:t>
      </w:r>
      <w:r>
        <w:rPr>
          <w:rFonts w:ascii="Times New Roman" w:hAnsi="Times New Roman" w:eastAsia="Times New Roman" w:cs="Times New Roman"/>
          <w:color w:val="000000"/>
        </w:rPr>
        <w:t>1864</w:t>
      </w:r>
      <w:r>
        <w:rPr>
          <w:rFonts w:ascii="宋体" w:hAnsi="宋体" w:eastAsia="宋体" w:cs="宋体"/>
          <w:color w:val="000000"/>
        </w:rPr>
        <w:t>年约有</w:t>
      </w:r>
      <w:r>
        <w:rPr>
          <w:rFonts w:ascii="Times New Roman" w:hAnsi="Times New Roman" w:eastAsia="Times New Roman" w:cs="Times New Roman"/>
          <w:color w:val="000000"/>
        </w:rPr>
        <w:t>150</w:t>
      </w:r>
      <w:r>
        <w:rPr>
          <w:rFonts w:ascii="宋体" w:hAnsi="宋体" w:eastAsia="宋体" w:cs="宋体"/>
          <w:color w:val="000000"/>
        </w:rPr>
        <w:t>家，</w:t>
      </w:r>
      <w:r>
        <w:rPr>
          <w:rFonts w:ascii="Times New Roman" w:hAnsi="Times New Roman" w:eastAsia="Times New Roman" w:cs="Times New Roman"/>
          <w:color w:val="000000"/>
        </w:rPr>
        <w:t>19</w:t>
      </w:r>
      <w:r>
        <w:rPr>
          <w:rFonts w:ascii="宋体" w:hAnsi="宋体" w:eastAsia="宋体" w:cs="宋体"/>
          <w:color w:val="000000"/>
        </w:rPr>
        <w:t>世纪末增至</w:t>
      </w:r>
      <w:r>
        <w:rPr>
          <w:rFonts w:ascii="Times New Roman" w:hAnsi="Times New Roman" w:eastAsia="Times New Roman" w:cs="Times New Roman"/>
          <w:color w:val="000000"/>
        </w:rPr>
        <w:t>552</w:t>
      </w:r>
      <w:r>
        <w:rPr>
          <w:rFonts w:ascii="宋体" w:hAnsi="宋体" w:eastAsia="宋体" w:cs="宋体"/>
          <w:color w:val="000000"/>
        </w:rPr>
        <w:t>家，分布于</w:t>
      </w:r>
      <w:r>
        <w:rPr>
          <w:rFonts w:ascii="Times New Roman" w:hAnsi="Times New Roman" w:eastAsia="Times New Roman" w:cs="Times New Roman"/>
          <w:color w:val="000000"/>
        </w:rPr>
        <w:t>25</w:t>
      </w:r>
      <w:r>
        <w:rPr>
          <w:rFonts w:ascii="宋体" w:hAnsi="宋体" w:eastAsia="宋体" w:cs="宋体"/>
          <w:color w:val="000000"/>
        </w:rPr>
        <w:t>个通商口岸，尤以上海、广州、天津和汉口为多。外资商行迅速增多是由于（</w:t>
      </w:r>
      <w:r>
        <w:rPr>
          <w:rFonts w:ascii="Times New Roman" w:hAnsi="Times New Roman" w:eastAsia="Times New Roman" w:cs="Times New Roman"/>
          <w:color w:val="000000"/>
        </w:rPr>
        <w:t xml:space="preserve">    </w:t>
      </w:r>
      <w:r>
        <w:rPr>
          <w:rFonts w:ascii="宋体" w:hAnsi="宋体" w:eastAsia="宋体" w:cs="宋体"/>
          <w:color w:val="000000"/>
        </w:rPr>
        <w:t>）</w:t>
      </w:r>
    </w:p>
    <w:p w14:paraId="1BA4A7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两次鸦片战争的影响</w:t>
      </w:r>
      <w:r>
        <w:rPr>
          <w:color w:val="000000"/>
        </w:rPr>
        <w:tab/>
      </w:r>
      <w:r>
        <w:rPr>
          <w:color w:val="000000"/>
        </w:rPr>
        <w:t xml:space="preserve">B. </w:t>
      </w:r>
      <w:r>
        <w:rPr>
          <w:rFonts w:ascii="宋体" w:hAnsi="宋体" w:eastAsia="宋体" w:cs="宋体"/>
          <w:color w:val="000000"/>
        </w:rPr>
        <w:t>《辛丑条约》的危害</w:t>
      </w:r>
    </w:p>
    <w:p w14:paraId="0EBC00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自然经济占主导地位</w:t>
      </w:r>
      <w:r>
        <w:rPr>
          <w:color w:val="000000"/>
        </w:rPr>
        <w:tab/>
      </w:r>
      <w:r>
        <w:rPr>
          <w:color w:val="000000"/>
        </w:rPr>
        <w:t xml:space="preserve">D. </w:t>
      </w:r>
      <w:r>
        <w:rPr>
          <w:rFonts w:ascii="宋体" w:hAnsi="宋体" w:eastAsia="宋体" w:cs="宋体"/>
          <w:color w:val="000000"/>
        </w:rPr>
        <w:t>太平天国运动的爆发</w:t>
      </w:r>
    </w:p>
    <w:p w14:paraId="52C7ABE8">
      <w:pPr>
        <w:spacing w:line="360" w:lineRule="auto"/>
        <w:textAlignment w:val="center"/>
        <w:rPr>
          <w:color w:val="000000"/>
        </w:rPr>
      </w:pPr>
      <w:r>
        <w:rPr>
          <w:color w:val="2E75B6"/>
        </w:rPr>
        <w:t>【答案】</w:t>
      </w:r>
      <w:r>
        <w:rPr>
          <w:color w:val="000000"/>
        </w:rPr>
        <w:t>A</w:t>
      </w:r>
    </w:p>
    <w:p w14:paraId="7283D1AA">
      <w:pPr>
        <w:spacing w:line="360" w:lineRule="auto"/>
        <w:textAlignment w:val="center"/>
        <w:rPr>
          <w:color w:val="000000"/>
        </w:rPr>
      </w:pPr>
      <w:r>
        <w:rPr>
          <w:color w:val="2E75B6"/>
        </w:rPr>
        <w:t>【解析】</w:t>
      </w:r>
    </w:p>
    <w:p w14:paraId="2B726DC6">
      <w:pPr>
        <w:spacing w:line="360" w:lineRule="auto"/>
        <w:jc w:val="left"/>
        <w:textAlignment w:val="center"/>
        <w:rPr>
          <w:color w:val="000000"/>
        </w:rPr>
      </w:pPr>
      <w:r>
        <w:rPr>
          <w:color w:val="000000"/>
        </w:rPr>
        <w:t>【详解】</w:t>
      </w:r>
      <w:r>
        <w:rPr>
          <w:rFonts w:ascii="宋体" w:hAnsi="宋体" w:eastAsia="宋体" w:cs="宋体"/>
          <w:color w:val="000000"/>
        </w:rPr>
        <w:t>依据题干“19世纪四五十年代，在清朝出现了从事贸易为主的外资商行，1864年约有150家，19世纪末增至552家，分布于25个通商口岸，尤以上海、广州、天津和汉口为多”，可知19世纪四五十年代以来至19世纪末，在中国通商口岸出现的外资商行迅速增多，结合所学知识，19世纪40年代~60年代，以英国为代表的西方列强发动了两次鸦片战争，打破了清政府“闭关锁国”的状态，强迫清政府开放了一系列通商口岸，因此外资商行逐渐增多，A项正确；《辛丑条约》签订于1901年，与题干涉及时间不符，排除B项；自然经济占主导地位，反而对外国商品贸易起到强烈的抵制作用，不符合题意，排除C项；1851年太平天国运动爆发，沉重打击了中外反动势力。不符合题意，排除D项。故选A项。</w:t>
      </w:r>
    </w:p>
    <w:p w14:paraId="1A9CB0CB">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1881</w:t>
      </w:r>
      <w:r>
        <w:rPr>
          <w:rFonts w:ascii="宋体" w:hAnsi="宋体" w:eastAsia="宋体" w:cs="宋体"/>
          <w:color w:val="000000"/>
        </w:rPr>
        <w:t>年，清政府为了运输开平煤矿的煤炭，建成唐胥铁路，后来铁路两端不断延伸，到</w:t>
      </w:r>
      <w:r>
        <w:rPr>
          <w:rFonts w:ascii="Times New Roman" w:hAnsi="Times New Roman" w:eastAsia="Times New Roman" w:cs="Times New Roman"/>
          <w:color w:val="000000"/>
        </w:rPr>
        <w:t>1894</w:t>
      </w:r>
      <w:r>
        <w:rPr>
          <w:rFonts w:ascii="宋体" w:hAnsi="宋体" w:eastAsia="宋体" w:cs="宋体"/>
          <w:color w:val="000000"/>
        </w:rPr>
        <w:t>年扩建成为天津至山海关铁路，弥补了北方多条水系互相平行、无法联通的缺憾。这说明（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53A80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近代军事工业开始出现</w:t>
      </w:r>
      <w:r>
        <w:rPr>
          <w:color w:val="000000"/>
        </w:rPr>
        <w:tab/>
      </w:r>
      <w:r>
        <w:rPr>
          <w:color w:val="000000"/>
        </w:rPr>
        <w:t xml:space="preserve">B. </w:t>
      </w:r>
      <w:r>
        <w:rPr>
          <w:rFonts w:ascii="宋体" w:hAnsi="宋体" w:eastAsia="宋体" w:cs="宋体"/>
          <w:color w:val="000000"/>
        </w:rPr>
        <w:t>列强掀起瓜分中国狂潮</w:t>
      </w:r>
    </w:p>
    <w:p w14:paraId="5C49A3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洋务运动推动了交通运输业发展</w:t>
      </w:r>
      <w:r>
        <w:rPr>
          <w:color w:val="000000"/>
        </w:rPr>
        <w:tab/>
      </w:r>
      <w:r>
        <w:rPr>
          <w:color w:val="000000"/>
        </w:rPr>
        <w:t xml:space="preserve">D. </w:t>
      </w:r>
      <w:r>
        <w:rPr>
          <w:rFonts w:ascii="宋体" w:hAnsi="宋体" w:eastAsia="宋体" w:cs="宋体"/>
          <w:color w:val="000000"/>
        </w:rPr>
        <w:t>清政府沦为列强统治中国的工具</w:t>
      </w:r>
    </w:p>
    <w:p w14:paraId="78144A04">
      <w:pPr>
        <w:spacing w:line="360" w:lineRule="auto"/>
        <w:textAlignment w:val="center"/>
        <w:rPr>
          <w:color w:val="000000"/>
        </w:rPr>
      </w:pPr>
      <w:r>
        <w:rPr>
          <w:color w:val="2E75B6"/>
        </w:rPr>
        <w:t>【答案】</w:t>
      </w:r>
      <w:r>
        <w:rPr>
          <w:color w:val="000000"/>
        </w:rPr>
        <w:t>C</w:t>
      </w:r>
    </w:p>
    <w:p w14:paraId="0A3773A8">
      <w:pPr>
        <w:spacing w:line="360" w:lineRule="auto"/>
        <w:textAlignment w:val="center"/>
        <w:rPr>
          <w:color w:val="000000"/>
        </w:rPr>
      </w:pPr>
      <w:r>
        <w:rPr>
          <w:color w:val="2E75B6"/>
        </w:rPr>
        <w:t>【解析】</w:t>
      </w:r>
    </w:p>
    <w:p w14:paraId="7EEDAE2D">
      <w:pPr>
        <w:spacing w:line="360" w:lineRule="auto"/>
        <w:jc w:val="left"/>
        <w:textAlignment w:val="center"/>
        <w:rPr>
          <w:color w:val="000000"/>
        </w:rPr>
      </w:pPr>
      <w:r>
        <w:rPr>
          <w:color w:val="000000"/>
        </w:rPr>
        <w:t>【详解】根据题干信息“1881年，清政府为了运输开平煤矿的煤炭，建成唐胥铁路，后来铁路两端不断延伸，到1894年扩建成为天津至山海关铁路，弥补了北方多条水系互相平行、无法联通的缺憾”，结合所学知识可知，材料说明洋务运动推动了交通运输业发展，C项正确；从19世纪60年代起，洋务派以自强为口号，发展近代军事工业，先后创办了安庆内军械所、江南制造总局、福州船政局等一批近代军事工业，可知与题干内容“到1894年扩建成为天津至山海关铁路，弥补了北方多条水系互相平行、无法联通的缺憾”不符，排除A项；甲午战争失败，《马关条约》签订后，列强以干涉还辽为契机，在中国掀起了抢夺利权、强租海港、划分“势力范围”的“瓜分”中国狂潮，与题干内容“到1894年扩建成为天津至山海关铁路，弥补了北方多条水系互相平行、无法联通的缺憾”没有联系，排除B项；1900--1901年，八国联军侵华战争后，《辛丑条约》是中国近代史上赔款数目最庞大、主权丧失最严重的不平等条约，从此，清政府沦为帝国主义列强统治中国的工具，中国完全陷入半殖民地半封建社会的深渊，与题干内容“到1894年扩建成为天津至山海关铁路，弥补了北方多条水系互相平行、无法联通的缺憾”没有联系，排除D项。故选C项。</w:t>
      </w:r>
    </w:p>
    <w:p w14:paraId="2CC10C68">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1890</w:t>
      </w:r>
      <w:r>
        <w:rPr>
          <w:rFonts w:ascii="宋体" w:hAnsi="宋体" w:eastAsia="宋体" w:cs="宋体"/>
          <w:color w:val="000000"/>
        </w:rPr>
        <w:t>年，已是举人的梁启超对康有为布衣上书、力倡变法的行为与见解十分钦佩，于是冲破传统观念束缚，拜还是秀才的康有为为师。从此，康有为和梁启超共同（</w:t>
      </w:r>
      <w:r>
        <w:rPr>
          <w:rFonts w:ascii="Times New Roman" w:hAnsi="Times New Roman" w:eastAsia="Times New Roman" w:cs="Times New Roman"/>
          <w:color w:val="000000"/>
        </w:rPr>
        <w:t xml:space="preserve">    </w:t>
      </w:r>
      <w:r>
        <w:rPr>
          <w:rFonts w:ascii="宋体" w:hAnsi="宋体" w:eastAsia="宋体" w:cs="宋体"/>
          <w:color w:val="000000"/>
        </w:rPr>
        <w:t>）</w:t>
      </w:r>
    </w:p>
    <w:p w14:paraId="127B42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走上维新变法之路</w:t>
      </w:r>
      <w:r>
        <w:rPr>
          <w:color w:val="000000"/>
        </w:rPr>
        <w:tab/>
      </w:r>
      <w:r>
        <w:rPr>
          <w:color w:val="000000"/>
        </w:rPr>
        <w:t xml:space="preserve">B. </w:t>
      </w:r>
      <w:r>
        <w:rPr>
          <w:rFonts w:ascii="宋体" w:hAnsi="宋体" w:eastAsia="宋体" w:cs="宋体"/>
          <w:color w:val="000000"/>
        </w:rPr>
        <w:t>撰写《资政新篇》</w:t>
      </w:r>
    </w:p>
    <w:p w14:paraId="7DC212B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创建了中国同盟会</w:t>
      </w:r>
      <w:r>
        <w:rPr>
          <w:color w:val="000000"/>
        </w:rPr>
        <w:tab/>
      </w:r>
      <w:r>
        <w:rPr>
          <w:color w:val="000000"/>
        </w:rPr>
        <w:t xml:space="preserve">D. </w:t>
      </w:r>
      <w:r>
        <w:rPr>
          <w:rFonts w:ascii="宋体" w:hAnsi="宋体" w:eastAsia="宋体" w:cs="宋体"/>
          <w:color w:val="000000"/>
        </w:rPr>
        <w:t>提出“扶清灭洋”</w:t>
      </w:r>
    </w:p>
    <w:p w14:paraId="340A5F40">
      <w:pPr>
        <w:spacing w:line="360" w:lineRule="auto"/>
        <w:textAlignment w:val="center"/>
        <w:rPr>
          <w:color w:val="000000"/>
        </w:rPr>
      </w:pPr>
      <w:r>
        <w:rPr>
          <w:color w:val="2E75B6"/>
        </w:rPr>
        <w:t>【答案】</w:t>
      </w:r>
      <w:r>
        <w:rPr>
          <w:color w:val="000000"/>
        </w:rPr>
        <w:t>A</w:t>
      </w:r>
    </w:p>
    <w:p w14:paraId="69DE9C03">
      <w:pPr>
        <w:spacing w:line="360" w:lineRule="auto"/>
        <w:textAlignment w:val="center"/>
        <w:rPr>
          <w:color w:val="000000"/>
        </w:rPr>
      </w:pPr>
      <w:r>
        <w:rPr>
          <w:color w:val="2E75B6"/>
        </w:rPr>
        <w:t>【解析】</w:t>
      </w:r>
    </w:p>
    <w:p w14:paraId="39E78B57">
      <w:pPr>
        <w:spacing w:line="360" w:lineRule="auto"/>
        <w:jc w:val="left"/>
        <w:textAlignment w:val="center"/>
        <w:rPr>
          <w:color w:val="000000"/>
        </w:rPr>
      </w:pPr>
      <w:r>
        <w:rPr>
          <w:color w:val="000000"/>
        </w:rPr>
        <w:t>【详解】</w:t>
      </w:r>
      <w:r>
        <w:rPr>
          <w:rFonts w:ascii="宋体" w:hAnsi="宋体" w:eastAsia="宋体" w:cs="宋体"/>
          <w:color w:val="000000"/>
        </w:rPr>
        <w:t>依据所学知识，19世纪末，在中国面临严重民族危机的形势下，梁启超、康有为等维新派人士力主变法图强。从而掀起了一场维新变法运动，这场变法虽然最终失败，但是在社会上起到了思想启蒙的作用，A项正确；太平天国运动时期洪仁玕撰写《资政新篇》，排除B项；孙中山等革命党人于1905年在日本东京创立资产阶级革命政党中国同盟会，排除C项；19世纪末农民反帝爱国运动义和团运动提出了“扶清灭洋”口号，排除D项。故选A项。</w:t>
      </w:r>
    </w:p>
    <w:p w14:paraId="4BDAA238">
      <w:pPr>
        <w:spacing w:line="360" w:lineRule="auto"/>
        <w:jc w:val="both"/>
        <w:textAlignment w:val="center"/>
        <w:rPr>
          <w:color w:val="000000"/>
        </w:rPr>
      </w:pPr>
      <w:r>
        <w:rPr>
          <w:color w:val="000000"/>
        </w:rPr>
        <w:t xml:space="preserve">14. </w:t>
      </w:r>
      <w:r>
        <w:rPr>
          <w:rFonts w:ascii="宋体" w:hAnsi="宋体" w:eastAsia="宋体" w:cs="宋体"/>
          <w:color w:val="000000"/>
        </w:rPr>
        <w:t>下图反映了</w:t>
      </w:r>
      <w:r>
        <w:rPr>
          <w:rFonts w:ascii="Times New Roman" w:hAnsi="Times New Roman" w:eastAsia="Times New Roman" w:cs="Times New Roman"/>
          <w:color w:val="000000"/>
        </w:rPr>
        <w:t>1912-1920</w:t>
      </w:r>
      <w:r>
        <w:rPr>
          <w:rFonts w:ascii="宋体" w:hAnsi="宋体" w:eastAsia="宋体" w:cs="宋体"/>
          <w:color w:val="000000"/>
        </w:rPr>
        <w:t>年中国民族资本主义的发展态势。这一时期民族资本主义的发展主要得益于（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78A6A406">
      <w:pPr>
        <w:spacing w:line="360" w:lineRule="auto"/>
        <w:jc w:val="both"/>
        <w:textAlignment w:val="center"/>
        <w:rPr>
          <w:color w:val="000000"/>
        </w:rPr>
      </w:pPr>
      <w:r>
        <w:rPr>
          <w:color w:val="000000"/>
        </w:rPr>
        <w:drawing>
          <wp:inline distT="0" distB="0" distL="114300" distR="114300">
            <wp:extent cx="5238750" cy="2068195"/>
            <wp:effectExtent l="0" t="0" r="0" b="825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068635"/>
                    </a:xfrm>
                    <a:prstGeom prst="rect">
                      <a:avLst/>
                    </a:prstGeom>
                  </pic:spPr>
                </pic:pic>
              </a:graphicData>
            </a:graphic>
          </wp:inline>
        </w:drawing>
      </w:r>
    </w:p>
    <w:p w14:paraId="55FA23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辛亥革命创造的有利条件</w:t>
      </w:r>
      <w:r>
        <w:rPr>
          <w:color w:val="000000"/>
        </w:rPr>
        <w:tab/>
      </w:r>
      <w:r>
        <w:rPr>
          <w:color w:val="000000"/>
        </w:rPr>
        <w:t xml:space="preserve">B. </w:t>
      </w:r>
      <w:r>
        <w:rPr>
          <w:rFonts w:ascii="宋体" w:hAnsi="宋体" w:eastAsia="宋体" w:cs="宋体"/>
          <w:color w:val="000000"/>
        </w:rPr>
        <w:t>五四运动范围的扩大</w:t>
      </w:r>
    </w:p>
    <w:p w14:paraId="7FF4E8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《中国土地法大纲》颁布</w:t>
      </w:r>
      <w:r>
        <w:rPr>
          <w:color w:val="000000"/>
        </w:rPr>
        <w:tab/>
      </w:r>
      <w:r>
        <w:rPr>
          <w:color w:val="000000"/>
        </w:rPr>
        <w:t xml:space="preserve">D. </w:t>
      </w:r>
      <w:r>
        <w:rPr>
          <w:rFonts w:ascii="宋体" w:hAnsi="宋体" w:eastAsia="宋体" w:cs="宋体"/>
          <w:color w:val="000000"/>
        </w:rPr>
        <w:t>北伐战争的节节胜利</w:t>
      </w:r>
    </w:p>
    <w:p w14:paraId="1A738600">
      <w:pPr>
        <w:spacing w:line="360" w:lineRule="auto"/>
        <w:textAlignment w:val="center"/>
        <w:rPr>
          <w:color w:val="000000"/>
        </w:rPr>
      </w:pPr>
      <w:r>
        <w:rPr>
          <w:color w:val="2E75B6"/>
        </w:rPr>
        <w:t>【答案】</w:t>
      </w:r>
      <w:r>
        <w:rPr>
          <w:color w:val="000000"/>
        </w:rPr>
        <w:t>A</w:t>
      </w:r>
    </w:p>
    <w:p w14:paraId="0A763045">
      <w:pPr>
        <w:spacing w:line="360" w:lineRule="auto"/>
        <w:textAlignment w:val="center"/>
        <w:rPr>
          <w:color w:val="000000"/>
        </w:rPr>
      </w:pPr>
      <w:r>
        <w:rPr>
          <w:color w:val="2E75B6"/>
        </w:rPr>
        <w:t>【解析】</w:t>
      </w:r>
    </w:p>
    <w:p w14:paraId="36DFA723">
      <w:pPr>
        <w:spacing w:line="360" w:lineRule="auto"/>
        <w:jc w:val="left"/>
        <w:textAlignment w:val="center"/>
        <w:rPr>
          <w:color w:val="000000"/>
        </w:rPr>
      </w:pPr>
      <w:r>
        <w:rPr>
          <w:color w:val="000000"/>
        </w:rPr>
        <w:t>【详解】根据题干可知，从1912—1920年中国民族资本主义发展迅速。结合所学知识可知，就国内来说，辛亥革命后，中华民国临时政府颁布了一系列奖励发展实业的法令，掀起发展实业的浪潮，A项正确；五四运动爆发于1919年，与题干时间不符，排除B项；《中国土地法大纲》颁布于1947年，与题干时间不符，排除C项；北伐战争的时间是1926年7月至1928年，与题干时间不符，排除D项。故选A项。</w:t>
      </w:r>
    </w:p>
    <w:p w14:paraId="7BB4AA20">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1924</w:t>
      </w:r>
      <w:r>
        <w:rPr>
          <w:rFonts w:ascii="宋体" w:hAnsi="宋体" w:eastAsia="宋体" w:cs="宋体"/>
          <w:color w:val="000000"/>
        </w:rPr>
        <w:t>年，安源路矿工人俱乐部编印了《小学国语教科书》，其部分课文有第</w:t>
      </w:r>
      <w:r>
        <w:rPr>
          <w:rFonts w:ascii="Times New Roman" w:hAnsi="Times New Roman" w:eastAsia="Times New Roman" w:cs="Times New Roman"/>
          <w:color w:val="000000"/>
        </w:rPr>
        <w:t>10</w:t>
      </w:r>
      <w:r>
        <w:rPr>
          <w:rFonts w:ascii="宋体" w:hAnsi="宋体" w:eastAsia="宋体" w:cs="宋体"/>
          <w:color w:val="000000"/>
        </w:rPr>
        <w:t>课《女子的能力》、第</w:t>
      </w:r>
      <w:r>
        <w:rPr>
          <w:rFonts w:ascii="Times New Roman" w:hAnsi="Times New Roman" w:eastAsia="Times New Roman" w:cs="Times New Roman"/>
          <w:color w:val="000000"/>
        </w:rPr>
        <w:t>28</w:t>
      </w:r>
      <w:r>
        <w:rPr>
          <w:rFonts w:ascii="宋体" w:hAnsi="宋体" w:eastAsia="宋体" w:cs="宋体"/>
          <w:color w:val="000000"/>
        </w:rPr>
        <w:t>课《兄弟们！想想看》，还有第</w:t>
      </w:r>
      <w:r>
        <w:rPr>
          <w:rFonts w:ascii="Times New Roman" w:hAnsi="Times New Roman" w:eastAsia="Times New Roman" w:cs="Times New Roman"/>
          <w:color w:val="000000"/>
        </w:rPr>
        <w:t>16</w:t>
      </w:r>
      <w:r>
        <w:rPr>
          <w:rFonts w:ascii="宋体" w:hAnsi="宋体" w:eastAsia="宋体" w:cs="宋体"/>
          <w:color w:val="000000"/>
        </w:rPr>
        <w:t>课陈独秀的演讲词《劳动者底觉悟》。这反映了（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5826DA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新文化运动的开始</w:t>
      </w:r>
      <w:r>
        <w:rPr>
          <w:color w:val="000000"/>
        </w:rPr>
        <w:tab/>
      </w:r>
      <w:r>
        <w:rPr>
          <w:color w:val="000000"/>
        </w:rPr>
        <w:t xml:space="preserve">B. </w:t>
      </w:r>
      <w:r>
        <w:rPr>
          <w:rFonts w:ascii="宋体" w:hAnsi="宋体" w:eastAsia="宋体" w:cs="宋体"/>
          <w:color w:val="000000"/>
        </w:rPr>
        <w:t>国民革命运动失败</w:t>
      </w:r>
    </w:p>
    <w:p w14:paraId="6DAA92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马克思主义的传播</w:t>
      </w:r>
      <w:r>
        <w:rPr>
          <w:color w:val="000000"/>
        </w:rPr>
        <w:tab/>
      </w:r>
      <w:r>
        <w:rPr>
          <w:color w:val="000000"/>
        </w:rPr>
        <w:t xml:space="preserve">D. </w:t>
      </w:r>
      <w:r>
        <w:rPr>
          <w:rFonts w:ascii="宋体" w:hAnsi="宋体" w:eastAsia="宋体" w:cs="宋体"/>
          <w:color w:val="000000"/>
        </w:rPr>
        <w:t>义务教育全面普及</w:t>
      </w:r>
    </w:p>
    <w:p w14:paraId="2E5D58A7">
      <w:pPr>
        <w:spacing w:line="360" w:lineRule="auto"/>
        <w:textAlignment w:val="center"/>
        <w:rPr>
          <w:color w:val="000000"/>
        </w:rPr>
      </w:pPr>
      <w:r>
        <w:rPr>
          <w:color w:val="2E75B6"/>
        </w:rPr>
        <w:t>【答案】</w:t>
      </w:r>
      <w:r>
        <w:rPr>
          <w:color w:val="000000"/>
        </w:rPr>
        <w:t>C</w:t>
      </w:r>
    </w:p>
    <w:p w14:paraId="685C078F">
      <w:pPr>
        <w:spacing w:line="360" w:lineRule="auto"/>
        <w:textAlignment w:val="center"/>
        <w:rPr>
          <w:color w:val="000000"/>
        </w:rPr>
      </w:pPr>
      <w:r>
        <w:rPr>
          <w:color w:val="2E75B6"/>
        </w:rPr>
        <w:t>【解析】</w:t>
      </w:r>
    </w:p>
    <w:p w14:paraId="6D304EC2">
      <w:pPr>
        <w:spacing w:line="360" w:lineRule="auto"/>
        <w:jc w:val="left"/>
        <w:textAlignment w:val="center"/>
        <w:rPr>
          <w:color w:val="000000"/>
        </w:rPr>
      </w:pPr>
      <w:r>
        <w:rPr>
          <w:color w:val="000000"/>
        </w:rPr>
        <w:t>【详解】根据题干中的关键信息“1924年”“工人俱乐部”“《劳动者底觉悟》”并结合所学知识可知，这反映了马克思主义的传播。1921年中国共产党成立，确定党的中心工作是领导工人运动，进一步促进了马克思主义与工人运动相结合，C项正确；1915年，陈独秀在上海创办《青年杂志》标志着新文化运动的开始，排除A项；1927年国民革命运动失败，与题干时间不符，排除B项；题干不能反映出义务教育全面普及，排除D项。故选C项。</w:t>
      </w:r>
    </w:p>
    <w:p w14:paraId="5113A922">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1927</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月，毛泽东率领秋收起义部队来到湘赣边界，开始创建第一个农村革命根据地。在这里，中国共产党铸就了“坚定信念、艰苦奋斗、实事求是、敢闯新路、依靠群众、勇于胜利”的精神。该精神是（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137C41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大庆精神</w:t>
      </w:r>
      <w:r>
        <w:rPr>
          <w:color w:val="000000"/>
        </w:rPr>
        <w:tab/>
      </w:r>
      <w:r>
        <w:rPr>
          <w:color w:val="000000"/>
        </w:rPr>
        <w:t xml:space="preserve">B. </w:t>
      </w:r>
      <w:r>
        <w:rPr>
          <w:rFonts w:ascii="宋体" w:hAnsi="宋体" w:eastAsia="宋体" w:cs="宋体"/>
          <w:color w:val="000000"/>
        </w:rPr>
        <w:t>井冈山精神</w:t>
      </w:r>
      <w:r>
        <w:rPr>
          <w:color w:val="000000"/>
        </w:rPr>
        <w:tab/>
      </w:r>
      <w:r>
        <w:rPr>
          <w:color w:val="000000"/>
        </w:rPr>
        <w:t xml:space="preserve">C. </w:t>
      </w:r>
      <w:r>
        <w:rPr>
          <w:rFonts w:ascii="宋体" w:hAnsi="宋体" w:eastAsia="宋体" w:cs="宋体"/>
          <w:color w:val="000000"/>
        </w:rPr>
        <w:t>长征精神</w:t>
      </w:r>
      <w:r>
        <w:rPr>
          <w:color w:val="000000"/>
        </w:rPr>
        <w:tab/>
      </w:r>
      <w:r>
        <w:rPr>
          <w:color w:val="000000"/>
        </w:rPr>
        <w:t xml:space="preserve">D. </w:t>
      </w:r>
      <w:r>
        <w:rPr>
          <w:rFonts w:ascii="宋体" w:hAnsi="宋体" w:eastAsia="宋体" w:cs="宋体"/>
          <w:color w:val="000000"/>
        </w:rPr>
        <w:t>延安精神</w:t>
      </w:r>
    </w:p>
    <w:p w14:paraId="268ED0AB">
      <w:pPr>
        <w:spacing w:line="360" w:lineRule="auto"/>
        <w:textAlignment w:val="center"/>
        <w:rPr>
          <w:color w:val="000000"/>
        </w:rPr>
      </w:pPr>
      <w:r>
        <w:rPr>
          <w:color w:val="2E75B6"/>
        </w:rPr>
        <w:t>【答案】</w:t>
      </w:r>
      <w:r>
        <w:rPr>
          <w:color w:val="000000"/>
        </w:rPr>
        <w:t>B</w:t>
      </w:r>
    </w:p>
    <w:p w14:paraId="319A8642">
      <w:pPr>
        <w:spacing w:line="360" w:lineRule="auto"/>
        <w:textAlignment w:val="center"/>
        <w:rPr>
          <w:color w:val="000000"/>
        </w:rPr>
      </w:pPr>
      <w:r>
        <w:rPr>
          <w:color w:val="2E75B6"/>
        </w:rPr>
        <w:t>【解析】</w:t>
      </w:r>
    </w:p>
    <w:p w14:paraId="523FA2AA">
      <w:pPr>
        <w:spacing w:line="360" w:lineRule="auto"/>
        <w:jc w:val="left"/>
        <w:textAlignment w:val="center"/>
        <w:rPr>
          <w:color w:val="000000"/>
        </w:rPr>
      </w:pPr>
      <w:r>
        <w:rPr>
          <w:color w:val="000000"/>
        </w:rPr>
        <w:t>【详解】</w:t>
      </w:r>
      <w:r>
        <w:rPr>
          <w:rFonts w:ascii="宋体" w:hAnsi="宋体" w:eastAsia="宋体" w:cs="宋体"/>
          <w:color w:val="000000"/>
        </w:rPr>
        <w:t>依据题干和所学知识，1927年大革命失败后，中国共产党发动多次武装起义，反抗国民党反动派的统治，期间毛泽东于1927年9月领导了秋收起义，但是在攻打敌人中心城市长沙受挫的情况下，毛泽东果断提出向敌人力量薄弱的农村、山区进军，从而在湘赣边界创建了第一个农村革命根据地—井冈山根据地，并根据井冈山斗争的经验教训，提出了“农村包围城市”的革命道路，B项正确；大庆精神形成于新中国成立后的全面建设社会主义时期，不符合题意，排除A项；长征精神对应的是1934-1936年的长征，不符合题意，排除C项；延安精神对应的是抗日战争时期延安成为中共中央所在地以及革命的圣地，不符合题意，排除D项。故选B项。</w:t>
      </w:r>
    </w:p>
    <w:p w14:paraId="397CE5B2">
      <w:pPr>
        <w:spacing w:line="360" w:lineRule="auto"/>
        <w:jc w:val="both"/>
        <w:textAlignment w:val="center"/>
        <w:rPr>
          <w:color w:val="000000"/>
        </w:rPr>
      </w:pPr>
      <w:r>
        <w:rPr>
          <w:color w:val="000000"/>
        </w:rPr>
        <w:t xml:space="preserve">17. </w:t>
      </w:r>
      <w:r>
        <w:rPr>
          <w:rFonts w:ascii="宋体" w:hAnsi="宋体" w:eastAsia="宋体" w:cs="宋体"/>
          <w:color w:val="000000"/>
        </w:rPr>
        <w:t>著名教育家陶行知发表文章说，从</w:t>
      </w:r>
      <w:r>
        <w:rPr>
          <w:rFonts w:ascii="Times New Roman" w:hAnsi="Times New Roman" w:eastAsia="Times New Roman" w:cs="Times New Roman"/>
          <w:color w:val="000000"/>
        </w:rPr>
        <w:t>1935</w:t>
      </w:r>
      <w:r>
        <w:rPr>
          <w:rFonts w:ascii="宋体" w:hAnsi="宋体" w:eastAsia="宋体" w:cs="宋体"/>
          <w:color w:val="000000"/>
        </w:rPr>
        <w:t>年起，“民族解放大学校”已经开学，这个大学没有围墙，学生至少也有四万万，学校功课只有一门，叫“民族解放教学”，等到一切失地收回，就举行毕业典礼。这表明，陶行知意在（</w:t>
      </w:r>
      <w:r>
        <w:rPr>
          <w:rFonts w:ascii="Times New Roman" w:hAnsi="Times New Roman" w:eastAsia="Times New Roman" w:cs="Times New Roman"/>
          <w:color w:val="000000"/>
        </w:rPr>
        <w:t xml:space="preserve">    </w:t>
      </w:r>
      <w:r>
        <w:rPr>
          <w:rFonts w:ascii="宋体" w:hAnsi="宋体" w:eastAsia="宋体" w:cs="宋体"/>
          <w:color w:val="000000"/>
        </w:rPr>
        <w:t>）</w:t>
      </w:r>
    </w:p>
    <w:p w14:paraId="38DC88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改变传统社会习俗</w:t>
      </w:r>
      <w:r>
        <w:rPr>
          <w:color w:val="000000"/>
        </w:rPr>
        <w:tab/>
      </w:r>
      <w:r>
        <w:rPr>
          <w:color w:val="000000"/>
        </w:rPr>
        <w:t xml:space="preserve">B. </w:t>
      </w:r>
      <w:r>
        <w:rPr>
          <w:rFonts w:ascii="宋体" w:hAnsi="宋体" w:eastAsia="宋体" w:cs="宋体"/>
          <w:color w:val="000000"/>
        </w:rPr>
        <w:t>鼓励兴办新式学校</w:t>
      </w:r>
    </w:p>
    <w:p w14:paraId="1231EC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号召全体国民积极抗日</w:t>
      </w:r>
      <w:r>
        <w:rPr>
          <w:color w:val="000000"/>
        </w:rPr>
        <w:tab/>
      </w:r>
      <w:r>
        <w:rPr>
          <w:color w:val="000000"/>
        </w:rPr>
        <w:t xml:space="preserve">D. </w:t>
      </w:r>
      <w:r>
        <w:rPr>
          <w:rFonts w:ascii="宋体" w:hAnsi="宋体" w:eastAsia="宋体" w:cs="宋体"/>
          <w:color w:val="000000"/>
        </w:rPr>
        <w:t>呼吁召开政治协商会议</w:t>
      </w:r>
    </w:p>
    <w:p w14:paraId="60097AD4">
      <w:pPr>
        <w:spacing w:line="360" w:lineRule="auto"/>
        <w:textAlignment w:val="center"/>
        <w:rPr>
          <w:color w:val="000000"/>
        </w:rPr>
      </w:pPr>
      <w:r>
        <w:rPr>
          <w:color w:val="2E75B6"/>
        </w:rPr>
        <w:t>【答案】</w:t>
      </w:r>
      <w:r>
        <w:rPr>
          <w:color w:val="000000"/>
        </w:rPr>
        <w:t>C</w:t>
      </w:r>
    </w:p>
    <w:p w14:paraId="7085756B">
      <w:pPr>
        <w:spacing w:line="360" w:lineRule="auto"/>
        <w:textAlignment w:val="center"/>
        <w:rPr>
          <w:color w:val="000000"/>
        </w:rPr>
      </w:pPr>
      <w:r>
        <w:rPr>
          <w:color w:val="2E75B6"/>
        </w:rPr>
        <w:t>【解析】</w:t>
      </w:r>
    </w:p>
    <w:p w14:paraId="5C2BA4C1">
      <w:pPr>
        <w:spacing w:line="360" w:lineRule="auto"/>
        <w:jc w:val="left"/>
        <w:textAlignment w:val="center"/>
        <w:rPr>
          <w:color w:val="000000"/>
        </w:rPr>
      </w:pPr>
      <w:r>
        <w:rPr>
          <w:color w:val="000000"/>
        </w:rPr>
        <w:t>【详解】</w:t>
      </w:r>
      <w:r>
        <w:rPr>
          <w:rFonts w:ascii="宋体" w:hAnsi="宋体" w:eastAsia="宋体" w:cs="宋体"/>
          <w:color w:val="000000"/>
        </w:rPr>
        <w:t>依据题干“从1935年起”“民族解放大学校”“这个大学没有围墙，学生至少也有四万万”“等到一切失地收回，就举行毕业典礼”和所学知识，20世纪30年代以来，日本不断加快侵华步伐，于1931年制造了九一八事变，侵占中国东北，1935年又制造华北事变，侵略华北，因此陶行知的这番话意在号召四万万中国同胞积极抗日，收复失地，C项正确；依据题干和所学知识可知，陶行知倡导的不是改变传统社会习俗，而是争取民族解放，排除A项；陶行知所说的“民族解放大学校”并不是通常意义上的新式学校，而是鼓励四万万同胞为民族解放而努力，排除B项；号召召开政治协商会议的是中国共产党，排除D项。故选C项。</w:t>
      </w:r>
    </w:p>
    <w:p w14:paraId="5E747A8E">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1949</w:t>
      </w:r>
      <w:r>
        <w:rPr>
          <w:rFonts w:ascii="宋体" w:hAnsi="宋体" w:eastAsia="宋体" w:cs="宋体"/>
          <w:color w:val="000000"/>
        </w:rPr>
        <w:t>年国民党败退之际，广州人民群众积极开展护厂护校斗争，保护城市公共设施，还日夜赶制五星红旗。这表明，广州人民（</w:t>
      </w:r>
      <w:r>
        <w:rPr>
          <w:rFonts w:ascii="Times New Roman" w:hAnsi="Times New Roman" w:eastAsia="Times New Roman" w:cs="Times New Roman"/>
          <w:color w:val="000000"/>
        </w:rPr>
        <w:t xml:space="preserve">    </w:t>
      </w:r>
      <w:r>
        <w:rPr>
          <w:rFonts w:ascii="宋体" w:hAnsi="宋体" w:eastAsia="宋体" w:cs="宋体"/>
          <w:color w:val="000000"/>
        </w:rPr>
        <w:t>）</w:t>
      </w:r>
    </w:p>
    <w:p w14:paraId="3532F7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热切期盼解放</w:t>
      </w:r>
      <w:r>
        <w:rPr>
          <w:color w:val="000000"/>
        </w:rPr>
        <w:tab/>
      </w:r>
      <w:r>
        <w:rPr>
          <w:color w:val="000000"/>
        </w:rPr>
        <w:t xml:space="preserve">B. </w:t>
      </w:r>
      <w:r>
        <w:rPr>
          <w:rFonts w:ascii="宋体" w:hAnsi="宋体" w:eastAsia="宋体" w:cs="宋体"/>
          <w:color w:val="000000"/>
        </w:rPr>
        <w:t>提倡文学革命</w:t>
      </w:r>
      <w:r>
        <w:rPr>
          <w:color w:val="000000"/>
        </w:rPr>
        <w:tab/>
      </w:r>
      <w:r>
        <w:rPr>
          <w:color w:val="000000"/>
        </w:rPr>
        <w:t xml:space="preserve">C. </w:t>
      </w:r>
      <w:r>
        <w:rPr>
          <w:rFonts w:ascii="宋体" w:hAnsi="宋体" w:eastAsia="宋体" w:cs="宋体"/>
          <w:color w:val="000000"/>
        </w:rPr>
        <w:t>声援南昌起义</w:t>
      </w:r>
      <w:r>
        <w:rPr>
          <w:color w:val="000000"/>
        </w:rPr>
        <w:tab/>
      </w:r>
      <w:r>
        <w:rPr>
          <w:color w:val="000000"/>
        </w:rPr>
        <w:t xml:space="preserve">D. </w:t>
      </w:r>
      <w:r>
        <w:rPr>
          <w:rFonts w:ascii="宋体" w:hAnsi="宋体" w:eastAsia="宋体" w:cs="宋体"/>
          <w:color w:val="000000"/>
        </w:rPr>
        <w:t>支持抗美援朝</w:t>
      </w:r>
    </w:p>
    <w:p w14:paraId="0E9DB396">
      <w:pPr>
        <w:spacing w:line="360" w:lineRule="auto"/>
        <w:textAlignment w:val="center"/>
        <w:rPr>
          <w:color w:val="000000"/>
        </w:rPr>
      </w:pPr>
      <w:r>
        <w:rPr>
          <w:color w:val="2E75B6"/>
        </w:rPr>
        <w:t>【答案】</w:t>
      </w:r>
      <w:r>
        <w:rPr>
          <w:color w:val="000000"/>
        </w:rPr>
        <w:t>A</w:t>
      </w:r>
    </w:p>
    <w:p w14:paraId="74EEB93D">
      <w:pPr>
        <w:spacing w:line="360" w:lineRule="auto"/>
        <w:textAlignment w:val="center"/>
        <w:rPr>
          <w:color w:val="000000"/>
        </w:rPr>
      </w:pPr>
      <w:r>
        <w:rPr>
          <w:color w:val="2E75B6"/>
        </w:rPr>
        <w:t>【解析】</w:t>
      </w:r>
    </w:p>
    <w:p w14:paraId="238FDE7C">
      <w:pPr>
        <w:spacing w:line="360" w:lineRule="auto"/>
        <w:jc w:val="left"/>
        <w:textAlignment w:val="center"/>
        <w:rPr>
          <w:color w:val="000000"/>
        </w:rPr>
      </w:pPr>
      <w:r>
        <w:rPr>
          <w:color w:val="000000"/>
        </w:rPr>
        <w:t>【详解】</w:t>
      </w:r>
      <w:r>
        <w:rPr>
          <w:rFonts w:ascii="宋体" w:hAnsi="宋体" w:eastAsia="宋体" w:cs="宋体"/>
          <w:color w:val="000000"/>
        </w:rPr>
        <w:t>依据题干“1949年国民党败退之际，广州人民群众积极开展护厂护校斗争，保护城市公共设施，还日夜赶制五星红旗”和所学知识，可知1949年正值人民解放战争节节胜利，新中国宣告成立，而国民党在大陆的统治日益走向崩溃，因此广州人民的举动表明广州人民热切期盼解放，A项正确；提倡文学革命发生在民国初年的新文化运动时期，时间不符合题意，排除B项；南昌起义发生在1927年，时间不符合题意，排除C项；抗美援朝始于1950年，时间不符合题意，排除D项。故选A项。</w:t>
      </w:r>
    </w:p>
    <w:p w14:paraId="57B9A9D0">
      <w:pPr>
        <w:spacing w:line="360" w:lineRule="auto"/>
        <w:jc w:val="both"/>
        <w:textAlignment w:val="center"/>
        <w:rPr>
          <w:color w:val="000000"/>
        </w:rPr>
      </w:pPr>
      <w:r>
        <w:rPr>
          <w:color w:val="000000"/>
        </w:rPr>
        <w:t xml:space="preserve">19. </w:t>
      </w:r>
      <w:r>
        <w:rPr>
          <w:rFonts w:ascii="宋体" w:hAnsi="宋体" w:eastAsia="宋体" w:cs="宋体"/>
          <w:color w:val="000000"/>
        </w:rPr>
        <w:t>以下是某同学撰写的演讲稿提纲：</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0"/>
      </w:tblGrid>
      <w:tr w14:paraId="3F43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12FD9">
            <w:pPr>
              <w:spacing w:line="360" w:lineRule="auto"/>
              <w:jc w:val="both"/>
              <w:textAlignment w:val="center"/>
              <w:rPr>
                <w:color w:val="000000"/>
              </w:rPr>
            </w:pPr>
            <w:r>
              <w:rPr>
                <w:rFonts w:ascii="宋体" w:hAnsi="宋体" w:eastAsia="宋体" w:cs="宋体"/>
                <w:color w:val="000000"/>
              </w:rPr>
              <w:t>◆从“吃饱”到“吃好”</w:t>
            </w:r>
          </w:p>
          <w:p w14:paraId="5F22B363">
            <w:pPr>
              <w:spacing w:line="360" w:lineRule="auto"/>
              <w:jc w:val="both"/>
              <w:textAlignment w:val="center"/>
              <w:rPr>
                <w:color w:val="000000"/>
              </w:rPr>
            </w:pPr>
            <w:r>
              <w:rPr>
                <w:rFonts w:ascii="宋体" w:hAnsi="宋体" w:eastAsia="宋体" w:cs="宋体"/>
                <w:color w:val="000000"/>
              </w:rPr>
              <w:t>◆从小瓦房到大楼房</w:t>
            </w:r>
          </w:p>
          <w:p w14:paraId="28CB0056">
            <w:pPr>
              <w:spacing w:line="360" w:lineRule="auto"/>
              <w:jc w:val="both"/>
              <w:textAlignment w:val="center"/>
              <w:rPr>
                <w:color w:val="000000"/>
              </w:rPr>
            </w:pPr>
            <w:r>
              <w:rPr>
                <w:rFonts w:ascii="宋体" w:hAnsi="宋体" w:eastAsia="宋体" w:cs="宋体"/>
                <w:color w:val="000000"/>
              </w:rPr>
              <w:t>◆从样式单调到丰富多彩</w:t>
            </w:r>
          </w:p>
          <w:p w14:paraId="20177BE0">
            <w:pPr>
              <w:spacing w:line="360" w:lineRule="auto"/>
              <w:jc w:val="both"/>
              <w:textAlignment w:val="center"/>
              <w:rPr>
                <w:color w:val="000000"/>
              </w:rPr>
            </w:pPr>
            <w:r>
              <w:rPr>
                <w:rFonts w:ascii="宋体" w:hAnsi="宋体" w:eastAsia="宋体" w:cs="宋体"/>
                <w:color w:val="000000"/>
              </w:rPr>
              <w:t>◆从绿皮火车到“复兴号”高铁列车</w:t>
            </w:r>
          </w:p>
          <w:p w14:paraId="20CAFE1B">
            <w:pPr>
              <w:spacing w:line="360" w:lineRule="auto"/>
              <w:jc w:val="both"/>
              <w:textAlignment w:val="center"/>
              <w:rPr>
                <w:color w:val="000000"/>
              </w:rPr>
            </w:pPr>
            <w:r>
              <w:rPr>
                <w:rFonts w:ascii="宋体" w:hAnsi="宋体" w:eastAsia="宋体" w:cs="宋体"/>
                <w:color w:val="000000"/>
              </w:rPr>
              <w:t>◆从“自行车王国”到“共享单车王国”</w:t>
            </w:r>
          </w:p>
        </w:tc>
      </w:tr>
    </w:tbl>
    <w:p w14:paraId="10B57779">
      <w:pPr>
        <w:spacing w:line="360" w:lineRule="auto"/>
        <w:jc w:val="both"/>
        <w:textAlignment w:val="center"/>
        <w:rPr>
          <w:color w:val="000000"/>
        </w:rPr>
      </w:pPr>
      <w:r>
        <w:rPr>
          <w:rFonts w:ascii="宋体" w:hAnsi="宋体" w:eastAsia="宋体" w:cs="宋体"/>
          <w:color w:val="000000"/>
        </w:rPr>
        <w:t>据此判断，该演讲稿的标题是（</w:t>
      </w:r>
      <w:r>
        <w:rPr>
          <w:rFonts w:ascii="Times New Roman" w:hAnsi="Times New Roman" w:eastAsia="Times New Roman" w:cs="Times New Roman"/>
          <w:color w:val="000000"/>
        </w:rPr>
        <w:t xml:space="preserve">    </w:t>
      </w:r>
      <w:r>
        <w:rPr>
          <w:rFonts w:ascii="宋体" w:hAnsi="宋体" w:eastAsia="宋体" w:cs="宋体"/>
          <w:color w:val="000000"/>
        </w:rPr>
        <w:t>）</w:t>
      </w:r>
    </w:p>
    <w:p w14:paraId="18FC16D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海峡两岸的交往</w:t>
      </w:r>
      <w:r>
        <w:rPr>
          <w:color w:val="000000"/>
        </w:rPr>
        <w:tab/>
      </w:r>
      <w:r>
        <w:rPr>
          <w:color w:val="000000"/>
        </w:rPr>
        <w:t xml:space="preserve">B. </w:t>
      </w:r>
      <w:r>
        <w:rPr>
          <w:rFonts w:ascii="宋体" w:hAnsi="宋体" w:eastAsia="宋体" w:cs="宋体"/>
          <w:color w:val="000000"/>
        </w:rPr>
        <w:t>航天事业的发展</w:t>
      </w:r>
    </w:p>
    <w:p w14:paraId="2403C4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新时代强军之路</w:t>
      </w:r>
      <w:r>
        <w:rPr>
          <w:color w:val="000000"/>
        </w:rPr>
        <w:tab/>
      </w:r>
      <w:r>
        <w:rPr>
          <w:color w:val="000000"/>
        </w:rPr>
        <w:t xml:space="preserve">D. </w:t>
      </w:r>
      <w:r>
        <w:rPr>
          <w:rFonts w:ascii="宋体" w:hAnsi="宋体" w:eastAsia="宋体" w:cs="宋体"/>
          <w:color w:val="000000"/>
        </w:rPr>
        <w:t>社会生活的变迁</w:t>
      </w:r>
    </w:p>
    <w:p w14:paraId="20FF53B5">
      <w:pPr>
        <w:spacing w:line="360" w:lineRule="auto"/>
        <w:textAlignment w:val="center"/>
        <w:rPr>
          <w:color w:val="000000"/>
        </w:rPr>
      </w:pPr>
      <w:r>
        <w:rPr>
          <w:color w:val="2E75B6"/>
        </w:rPr>
        <w:t>【答案】</w:t>
      </w:r>
      <w:r>
        <w:rPr>
          <w:color w:val="000000"/>
        </w:rPr>
        <w:t>D</w:t>
      </w:r>
    </w:p>
    <w:p w14:paraId="49BCBCD2">
      <w:pPr>
        <w:spacing w:line="360" w:lineRule="auto"/>
        <w:textAlignment w:val="center"/>
        <w:rPr>
          <w:color w:val="000000"/>
        </w:rPr>
      </w:pPr>
      <w:r>
        <w:rPr>
          <w:color w:val="2E75B6"/>
        </w:rPr>
        <w:t>【解析】</w:t>
      </w:r>
    </w:p>
    <w:p w14:paraId="1FD53217">
      <w:pPr>
        <w:spacing w:line="360" w:lineRule="auto"/>
        <w:jc w:val="left"/>
        <w:textAlignment w:val="center"/>
        <w:rPr>
          <w:color w:val="000000"/>
        </w:rPr>
      </w:pPr>
      <w:r>
        <w:rPr>
          <w:color w:val="000000"/>
        </w:rPr>
        <w:t>【详解】分析题干演讲稿提纲可知，该演讲稿反映了人们的衣、食、住、行等方面发生了翻天覆地的变化，因此，该演讲稿的标题应是：社会生活的变迁，D项正确；海峡两岸的交往，指的是祖国和台湾的交往，这与提纲中的“从小瓦房到大楼房”、“从样式单调到丰富多彩”、“从绿皮火车到‘复兴号’高铁列车”等均无联系，排除A项；“航天事业的发展”与“新时代强军之路”的说法，均与提纲中的“从‘吃饱’到‘吃好’”、“从小瓦房到大楼房”、“从样式单调到丰富多彩”、“从‘自行车王国’到‘共享单车王国’”等无关，排除BC项。故选D项。</w:t>
      </w:r>
    </w:p>
    <w:p w14:paraId="675401D4">
      <w:pPr>
        <w:spacing w:line="360" w:lineRule="auto"/>
        <w:jc w:val="both"/>
        <w:textAlignment w:val="center"/>
        <w:rPr>
          <w:color w:val="000000"/>
        </w:rPr>
      </w:pPr>
      <w:r>
        <w:rPr>
          <w:color w:val="000000"/>
        </w:rPr>
        <w:t xml:space="preserve">20. </w:t>
      </w:r>
      <w:r>
        <w:rPr>
          <w:rFonts w:ascii="宋体" w:hAnsi="宋体" w:eastAsia="宋体" w:cs="宋体"/>
          <w:color w:val="000000"/>
        </w:rPr>
        <w:t>下图为古埃及的壁画：</w:t>
      </w:r>
    </w:p>
    <w:p w14:paraId="10AA822C">
      <w:pPr>
        <w:spacing w:line="360" w:lineRule="auto"/>
        <w:jc w:val="both"/>
        <w:textAlignment w:val="center"/>
        <w:rPr>
          <w:color w:val="000000"/>
        </w:rPr>
      </w:pPr>
      <w:r>
        <w:rPr>
          <w:color w:val="000000"/>
        </w:rPr>
        <w:drawing>
          <wp:inline distT="0" distB="0" distL="114300" distR="114300">
            <wp:extent cx="2209800" cy="1552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09800" cy="15525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2266950" cy="1543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66950" cy="1543050"/>
                    </a:xfrm>
                    <a:prstGeom prst="rect">
                      <a:avLst/>
                    </a:prstGeom>
                  </pic:spPr>
                </pic:pic>
              </a:graphicData>
            </a:graphic>
          </wp:inline>
        </w:drawing>
      </w:r>
    </w:p>
    <w:p w14:paraId="10D04826">
      <w:pPr>
        <w:spacing w:line="360" w:lineRule="auto"/>
        <w:jc w:val="both"/>
        <w:textAlignment w:val="center"/>
        <w:rPr>
          <w:color w:val="000000"/>
        </w:rPr>
      </w:pPr>
      <w:r>
        <w:rPr>
          <w:rFonts w:ascii="宋体" w:hAnsi="宋体" w:eastAsia="宋体" w:cs="宋体"/>
          <w:color w:val="000000"/>
        </w:rPr>
        <w:t>劳动者在耕地、播种、收割、打谷</w:t>
      </w:r>
      <w:r>
        <w:rPr>
          <w:rFonts w:ascii="Times New Roman" w:hAnsi="Times New Roman" w:eastAsia="Times New Roman" w:cs="Times New Roman"/>
          <w:color w:val="000000"/>
        </w:rPr>
        <w:t xml:space="preserve">         </w:t>
      </w:r>
      <w:r>
        <w:rPr>
          <w:rFonts w:ascii="宋体" w:hAnsi="宋体" w:eastAsia="宋体" w:cs="宋体"/>
          <w:color w:val="000000"/>
        </w:rPr>
        <w:t>劳动者在扬场，在监工监督下称粮食</w:t>
      </w:r>
    </w:p>
    <w:p w14:paraId="16DB519B">
      <w:pPr>
        <w:spacing w:line="360" w:lineRule="auto"/>
        <w:jc w:val="both"/>
        <w:textAlignment w:val="center"/>
        <w:rPr>
          <w:color w:val="000000"/>
        </w:rPr>
      </w:pPr>
      <w:r>
        <w:rPr>
          <w:rFonts w:ascii="宋体" w:hAnsi="宋体" w:eastAsia="宋体" w:cs="宋体"/>
          <w:color w:val="000000"/>
        </w:rPr>
        <w:t>这些壁画反映了古埃及（</w:t>
      </w:r>
      <w:r>
        <w:rPr>
          <w:rFonts w:ascii="Times New Roman" w:hAnsi="Times New Roman" w:eastAsia="Times New Roman" w:cs="Times New Roman"/>
          <w:color w:val="000000"/>
        </w:rPr>
        <w:t xml:space="preserve">    </w:t>
      </w:r>
      <w:r>
        <w:rPr>
          <w:rFonts w:ascii="宋体" w:hAnsi="宋体" w:eastAsia="宋体" w:cs="宋体"/>
          <w:color w:val="000000"/>
        </w:rPr>
        <w:t>）</w:t>
      </w:r>
    </w:p>
    <w:p w14:paraId="70C48E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种姓制度的建立</w:t>
      </w:r>
      <w:r>
        <w:rPr>
          <w:color w:val="000000"/>
        </w:rPr>
        <w:tab/>
      </w:r>
      <w:r>
        <w:rPr>
          <w:color w:val="000000"/>
        </w:rPr>
        <w:t xml:space="preserve">B. </w:t>
      </w:r>
      <w:r>
        <w:rPr>
          <w:rFonts w:ascii="宋体" w:hAnsi="宋体" w:eastAsia="宋体" w:cs="宋体"/>
          <w:color w:val="000000"/>
        </w:rPr>
        <w:t>农业生产的状况</w:t>
      </w:r>
      <w:r>
        <w:rPr>
          <w:color w:val="000000"/>
        </w:rPr>
        <w:tab/>
      </w:r>
      <w:r>
        <w:rPr>
          <w:color w:val="000000"/>
        </w:rPr>
        <w:t xml:space="preserve">C. </w:t>
      </w:r>
      <w:r>
        <w:rPr>
          <w:rFonts w:ascii="宋体" w:hAnsi="宋体" w:eastAsia="宋体" w:cs="宋体"/>
          <w:color w:val="000000"/>
        </w:rPr>
        <w:t>统治区域的变化</w:t>
      </w:r>
      <w:r>
        <w:rPr>
          <w:color w:val="000000"/>
        </w:rPr>
        <w:tab/>
      </w:r>
      <w:r>
        <w:rPr>
          <w:color w:val="000000"/>
        </w:rPr>
        <w:t xml:space="preserve">D. </w:t>
      </w:r>
      <w:r>
        <w:rPr>
          <w:rFonts w:ascii="宋体" w:hAnsi="宋体" w:eastAsia="宋体" w:cs="宋体"/>
          <w:color w:val="000000"/>
        </w:rPr>
        <w:t>民主政治的实行</w:t>
      </w:r>
    </w:p>
    <w:p w14:paraId="2B4A1506">
      <w:pPr>
        <w:spacing w:line="360" w:lineRule="auto"/>
        <w:textAlignment w:val="center"/>
        <w:rPr>
          <w:color w:val="000000"/>
        </w:rPr>
      </w:pPr>
      <w:r>
        <w:rPr>
          <w:color w:val="2E75B6"/>
        </w:rPr>
        <w:t>【答案】</w:t>
      </w:r>
      <w:r>
        <w:rPr>
          <w:color w:val="000000"/>
        </w:rPr>
        <w:t>B</w:t>
      </w:r>
    </w:p>
    <w:p w14:paraId="472C12BD">
      <w:pPr>
        <w:spacing w:line="360" w:lineRule="auto"/>
        <w:textAlignment w:val="center"/>
        <w:rPr>
          <w:color w:val="000000"/>
        </w:rPr>
      </w:pPr>
      <w:r>
        <w:rPr>
          <w:color w:val="2E75B6"/>
        </w:rPr>
        <w:t>【解析】</w:t>
      </w:r>
    </w:p>
    <w:p w14:paraId="08A6947C">
      <w:pPr>
        <w:spacing w:line="360" w:lineRule="auto"/>
        <w:jc w:val="left"/>
        <w:textAlignment w:val="center"/>
        <w:rPr>
          <w:color w:val="000000"/>
        </w:rPr>
      </w:pPr>
      <w:r>
        <w:rPr>
          <w:color w:val="000000"/>
        </w:rPr>
        <w:t>【详解】</w:t>
      </w:r>
      <w:r>
        <w:rPr>
          <w:rFonts w:ascii="宋体" w:hAnsi="宋体" w:eastAsia="宋体" w:cs="宋体"/>
          <w:color w:val="000000"/>
        </w:rPr>
        <w:t>依据题干壁画“劳动者在耕地、播种、收割、打谷”以及“劳动者在监工监督下称粮食”，可知反映了古埃及农业生产的状况，结合所学可知，古埃及发源于尼罗河流域，农耕文明相对发达，B项正确；种姓制度建立于古代印度，排除A项；题干反映的是古埃及农业生产的状况，没有体现统治区域的变化，排除C项；古埃及长期处于法老的专制统治之下，并没有实行民主政治，排除D项。故选B项。</w:t>
      </w:r>
    </w:p>
    <w:p w14:paraId="14BFDE3F">
      <w:pPr>
        <w:spacing w:line="360" w:lineRule="auto"/>
        <w:jc w:val="both"/>
        <w:textAlignment w:val="center"/>
        <w:rPr>
          <w:color w:val="000000"/>
        </w:rPr>
      </w:pPr>
      <w:r>
        <w:rPr>
          <w:color w:val="000000"/>
        </w:rPr>
        <w:t xml:space="preserve">21. </w:t>
      </w:r>
      <w:r>
        <w:rPr>
          <w:rFonts w:ascii="宋体" w:hAnsi="宋体" w:eastAsia="宋体" w:cs="宋体"/>
          <w:color w:val="000000"/>
        </w:rPr>
        <w:t>中世纪欧洲自治城市的司法权是不完整的，受到封建教会严密控制，有时还被看成是充当封臣的一个集体，要为封君服军役并履行封臣的其他义务。这表明，自治城市（</w:t>
      </w:r>
      <w:r>
        <w:rPr>
          <w:rFonts w:ascii="Times New Roman" w:hAnsi="Times New Roman" w:eastAsia="Times New Roman" w:cs="Times New Roman"/>
          <w:color w:val="000000"/>
        </w:rPr>
        <w:t xml:space="preserve">    </w:t>
      </w:r>
      <w:r>
        <w:rPr>
          <w:rFonts w:ascii="宋体" w:hAnsi="宋体" w:eastAsia="宋体" w:cs="宋体"/>
          <w:color w:val="000000"/>
        </w:rPr>
        <w:t>）</w:t>
      </w:r>
    </w:p>
    <w:p w14:paraId="4C317D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建立了君主立宪制</w:t>
      </w:r>
      <w:r>
        <w:rPr>
          <w:color w:val="000000"/>
        </w:rPr>
        <w:tab/>
      </w:r>
      <w:r>
        <w:rPr>
          <w:color w:val="000000"/>
        </w:rPr>
        <w:t xml:space="preserve">B. </w:t>
      </w:r>
      <w:r>
        <w:rPr>
          <w:rFonts w:ascii="宋体" w:hAnsi="宋体" w:eastAsia="宋体" w:cs="宋体"/>
          <w:color w:val="000000"/>
        </w:rPr>
        <w:t>出现了教育学术新气象</w:t>
      </w:r>
    </w:p>
    <w:p w14:paraId="73FA001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获得免除赋税特权</w:t>
      </w:r>
      <w:r>
        <w:rPr>
          <w:color w:val="000000"/>
        </w:rPr>
        <w:tab/>
      </w:r>
      <w:r>
        <w:rPr>
          <w:color w:val="000000"/>
        </w:rPr>
        <w:t xml:space="preserve">D. </w:t>
      </w:r>
      <w:r>
        <w:rPr>
          <w:rFonts w:ascii="宋体" w:hAnsi="宋体" w:eastAsia="宋体" w:cs="宋体"/>
          <w:color w:val="000000"/>
        </w:rPr>
        <w:t>未完全摆脱封建主控制</w:t>
      </w:r>
    </w:p>
    <w:p w14:paraId="552DF22C">
      <w:pPr>
        <w:spacing w:line="360" w:lineRule="auto"/>
        <w:textAlignment w:val="center"/>
        <w:rPr>
          <w:color w:val="000000"/>
        </w:rPr>
      </w:pPr>
      <w:r>
        <w:rPr>
          <w:color w:val="2E75B6"/>
        </w:rPr>
        <w:t>【答案】</w:t>
      </w:r>
      <w:r>
        <w:rPr>
          <w:color w:val="000000"/>
        </w:rPr>
        <w:t>D</w:t>
      </w:r>
    </w:p>
    <w:p w14:paraId="7A093A1F">
      <w:pPr>
        <w:spacing w:line="360" w:lineRule="auto"/>
        <w:textAlignment w:val="center"/>
        <w:rPr>
          <w:color w:val="000000"/>
        </w:rPr>
      </w:pPr>
      <w:r>
        <w:rPr>
          <w:color w:val="2E75B6"/>
        </w:rPr>
        <w:t>【解析】</w:t>
      </w:r>
    </w:p>
    <w:p w14:paraId="6E5F06AB">
      <w:pPr>
        <w:spacing w:line="360" w:lineRule="auto"/>
        <w:jc w:val="left"/>
        <w:textAlignment w:val="center"/>
        <w:rPr>
          <w:color w:val="000000"/>
        </w:rPr>
      </w:pPr>
      <w:r>
        <w:rPr>
          <w:color w:val="000000"/>
        </w:rPr>
        <w:t>【详解】</w:t>
      </w:r>
      <w:r>
        <w:rPr>
          <w:rFonts w:ascii="宋体" w:hAnsi="宋体" w:eastAsia="宋体" w:cs="宋体"/>
          <w:color w:val="000000"/>
        </w:rPr>
        <w:t>依据题干“中世纪欧洲自治城市的司法权是不完整的，受到封建教会严密控制，有时还被看成是充当封臣的一个集体，要为封君服军役并履行封臣的其他义务”，可知中世纪欧洲自治城市虽然取得一定的自治权，但仍然受到封建教会的严密控制，也没有摆脱封君的控制，由此可得出未完全摆脱封建主控制，D项正确；英国资产阶级革命后建立了君主立宪制，以法律的形式限制王权，议会成为国家的权力中心，与题干不符，排除A项；当时教育学术新气象的表现是大学的出现，排除B项；题干没有反映自治城市获得免除赋税的特权，而是反映自治城市没有完全摆脱封建主控制，排除C项。故选D项。</w:t>
      </w:r>
    </w:p>
    <w:p w14:paraId="101A5E49">
      <w:pPr>
        <w:spacing w:line="360" w:lineRule="auto"/>
        <w:jc w:val="both"/>
        <w:textAlignment w:val="center"/>
        <w:rPr>
          <w:color w:val="000000"/>
        </w:rPr>
      </w:pPr>
      <w:r>
        <w:rPr>
          <w:color w:val="000000"/>
        </w:rPr>
        <w:t xml:space="preserve">22. </w:t>
      </w:r>
      <w:r>
        <w:rPr>
          <w:rFonts w:ascii="Times New Roman" w:hAnsi="Times New Roman" w:eastAsia="Times New Roman" w:cs="Times New Roman"/>
          <w:color w:val="000000"/>
        </w:rPr>
        <w:t>14—15</w:t>
      </w:r>
      <w:r>
        <w:rPr>
          <w:rFonts w:ascii="宋体" w:hAnsi="宋体" w:eastAsia="宋体" w:cs="宋体"/>
          <w:color w:val="000000"/>
        </w:rPr>
        <w:t>世纪，一些先进的意大利人认识到，他们的学问不应仅限于研究古代经典的理论知识，还要为人们日常生活的实际需要服务。这一认识（</w:t>
      </w:r>
      <w:r>
        <w:rPr>
          <w:rFonts w:ascii="Times New Roman" w:hAnsi="Times New Roman" w:eastAsia="Times New Roman" w:cs="Times New Roman"/>
          <w:color w:val="000000"/>
        </w:rPr>
        <w:t xml:space="preserve">    </w:t>
      </w:r>
      <w:r>
        <w:rPr>
          <w:rFonts w:ascii="宋体" w:hAnsi="宋体" w:eastAsia="宋体" w:cs="宋体"/>
          <w:color w:val="000000"/>
        </w:rPr>
        <w:t>）</w:t>
      </w:r>
    </w:p>
    <w:p w14:paraId="15FCE5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带有“神权至上”色彩</w:t>
      </w:r>
      <w:r>
        <w:rPr>
          <w:color w:val="000000"/>
        </w:rPr>
        <w:tab/>
      </w:r>
      <w:r>
        <w:rPr>
          <w:color w:val="000000"/>
        </w:rPr>
        <w:t xml:space="preserve">B. </w:t>
      </w:r>
      <w:r>
        <w:rPr>
          <w:rFonts w:ascii="宋体" w:hAnsi="宋体" w:eastAsia="宋体" w:cs="宋体"/>
          <w:color w:val="000000"/>
        </w:rPr>
        <w:t>推动罗马帝国建立</w:t>
      </w:r>
    </w:p>
    <w:p w14:paraId="402CD9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意图复兴古典文化</w:t>
      </w:r>
      <w:r>
        <w:rPr>
          <w:color w:val="000000"/>
        </w:rPr>
        <w:tab/>
      </w:r>
      <w:r>
        <w:rPr>
          <w:color w:val="000000"/>
        </w:rPr>
        <w:t xml:space="preserve">D. </w:t>
      </w:r>
      <w:r>
        <w:rPr>
          <w:rFonts w:ascii="宋体" w:hAnsi="宋体" w:eastAsia="宋体" w:cs="宋体"/>
          <w:color w:val="000000"/>
        </w:rPr>
        <w:t>具有人文主义特点</w:t>
      </w:r>
    </w:p>
    <w:p w14:paraId="04403EE8">
      <w:pPr>
        <w:spacing w:line="360" w:lineRule="auto"/>
        <w:textAlignment w:val="center"/>
        <w:rPr>
          <w:color w:val="000000"/>
        </w:rPr>
      </w:pPr>
      <w:r>
        <w:rPr>
          <w:color w:val="2E75B6"/>
        </w:rPr>
        <w:t>【答案】</w:t>
      </w:r>
      <w:r>
        <w:rPr>
          <w:color w:val="000000"/>
        </w:rPr>
        <w:t>D</w:t>
      </w:r>
    </w:p>
    <w:p w14:paraId="25F01896">
      <w:pPr>
        <w:spacing w:line="360" w:lineRule="auto"/>
        <w:textAlignment w:val="center"/>
        <w:rPr>
          <w:color w:val="000000"/>
        </w:rPr>
      </w:pPr>
      <w:r>
        <w:rPr>
          <w:color w:val="2E75B6"/>
        </w:rPr>
        <w:t>【解析】</w:t>
      </w:r>
    </w:p>
    <w:p w14:paraId="0C768FD4">
      <w:pPr>
        <w:spacing w:line="360" w:lineRule="auto"/>
        <w:jc w:val="left"/>
        <w:textAlignment w:val="center"/>
        <w:rPr>
          <w:color w:val="000000"/>
        </w:rPr>
      </w:pPr>
      <w:r>
        <w:rPr>
          <w:color w:val="000000"/>
        </w:rPr>
        <w:t>【详解】从“14—15世纪”、“一些先进的意大利人”、“为人们日常生活的实际需要服务”结合所学知识可知，这一认识具有人文主义特点。14世纪中叶，意大利兴起了文艺复兴运动，要求建立一种以人为中心而不是以神为中心的生活哲学，提倡发扬人的个性，追求享受现世生活，带有浓厚的人文主义色彩，D项正确；“神权至上”的说法与题干内容“为人们日常生活的实际需要服务”不符，排除A项；公元前27年，罗马帝国建立，这与题干所给时间“14—15世纪”不符，排除B项；“意图复兴古典文化”的说法与题干内容“他们的学问不应仅限于研究古代经典的理论知识，还要为人们日常生活的实际需要服务”不符，且文艺复兴对古典文化并非是简单的“复兴”，这其中有继承，更有创新，排除C项。故选D项。</w:t>
      </w:r>
    </w:p>
    <w:p w14:paraId="6BC12032">
      <w:pPr>
        <w:spacing w:line="360" w:lineRule="auto"/>
        <w:jc w:val="both"/>
        <w:textAlignment w:val="center"/>
        <w:rPr>
          <w:color w:val="000000"/>
        </w:rPr>
      </w:pPr>
      <w:r>
        <w:rPr>
          <w:color w:val="000000"/>
        </w:rPr>
        <w:t xml:space="preserve">23. </w:t>
      </w:r>
      <w:r>
        <w:rPr>
          <w:rFonts w:ascii="宋体" w:hAnsi="宋体" w:eastAsia="宋体" w:cs="宋体"/>
          <w:color w:val="000000"/>
        </w:rPr>
        <w:t>以下是日本某学者在</w:t>
      </w:r>
      <w:r>
        <w:rPr>
          <w:rFonts w:ascii="Times New Roman" w:hAnsi="Times New Roman" w:eastAsia="Times New Roman" w:cs="Times New Roman"/>
          <w:color w:val="000000"/>
        </w:rPr>
        <w:t>19</w:t>
      </w:r>
      <w:r>
        <w:rPr>
          <w:rFonts w:ascii="宋体" w:hAnsi="宋体" w:eastAsia="宋体" w:cs="宋体"/>
          <w:color w:val="000000"/>
        </w:rPr>
        <w:t>世纪中期提出的部分观点：</w:t>
      </w:r>
    </w:p>
    <w:tbl>
      <w:tblPr>
        <w:tblStyle w:val="4"/>
        <w:tblW w:w="5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40"/>
      </w:tblGrid>
      <w:tr w14:paraId="3D5F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5AE6A">
            <w:pPr>
              <w:spacing w:line="360" w:lineRule="auto"/>
              <w:jc w:val="both"/>
              <w:textAlignment w:val="center"/>
              <w:rPr>
                <w:color w:val="000000"/>
              </w:rPr>
            </w:pPr>
            <w:r>
              <w:rPr>
                <w:rFonts w:ascii="宋体" w:hAnsi="宋体" w:eastAsia="宋体" w:cs="宋体"/>
                <w:color w:val="000000"/>
              </w:rPr>
              <w:t>“国家的富强，在于贸易的发达”</w:t>
            </w:r>
          </w:p>
          <w:p w14:paraId="66DCAFDD">
            <w:pPr>
              <w:spacing w:line="360" w:lineRule="auto"/>
              <w:jc w:val="both"/>
              <w:textAlignment w:val="center"/>
              <w:rPr>
                <w:color w:val="000000"/>
              </w:rPr>
            </w:pPr>
            <w:r>
              <w:rPr>
                <w:rFonts w:ascii="宋体" w:hAnsi="宋体" w:eastAsia="宋体" w:cs="宋体"/>
                <w:color w:val="000000"/>
              </w:rPr>
              <w:t>“脱亚入欧”</w:t>
            </w:r>
          </w:p>
          <w:p w14:paraId="4858E6CA">
            <w:pPr>
              <w:spacing w:line="360" w:lineRule="auto"/>
              <w:jc w:val="both"/>
              <w:textAlignment w:val="center"/>
              <w:rPr>
                <w:color w:val="000000"/>
              </w:rPr>
            </w:pPr>
            <w:r>
              <w:rPr>
                <w:rFonts w:ascii="宋体" w:hAnsi="宋体" w:eastAsia="宋体" w:cs="宋体"/>
                <w:color w:val="000000"/>
              </w:rPr>
              <w:t>“官民调和”</w:t>
            </w:r>
          </w:p>
          <w:p w14:paraId="440B613A">
            <w:pPr>
              <w:spacing w:line="360" w:lineRule="auto"/>
              <w:jc w:val="both"/>
              <w:textAlignment w:val="center"/>
              <w:rPr>
                <w:color w:val="000000"/>
              </w:rPr>
            </w:pPr>
            <w:r>
              <w:rPr>
                <w:rFonts w:ascii="宋体" w:hAnsi="宋体" w:eastAsia="宋体" w:cs="宋体"/>
                <w:color w:val="000000"/>
              </w:rPr>
              <w:t>“当今之急固属富国强兵，然富国强兵之本，唯在专心培育人才”</w:t>
            </w:r>
          </w:p>
        </w:tc>
      </w:tr>
    </w:tbl>
    <w:p w14:paraId="79C998FA">
      <w:pPr>
        <w:spacing w:line="360" w:lineRule="auto"/>
        <w:jc w:val="both"/>
        <w:textAlignment w:val="center"/>
        <w:rPr>
          <w:color w:val="000000"/>
        </w:rPr>
      </w:pPr>
      <w:r>
        <w:rPr>
          <w:rFonts w:ascii="宋体" w:hAnsi="宋体" w:eastAsia="宋体" w:cs="宋体"/>
          <w:color w:val="000000"/>
        </w:rPr>
        <w:t>这些观点在日本产生了极大影响，推动了（</w:t>
      </w:r>
      <w:r>
        <w:rPr>
          <w:rFonts w:ascii="Times New Roman" w:hAnsi="Times New Roman" w:eastAsia="Times New Roman" w:cs="Times New Roman"/>
          <w:color w:val="000000"/>
        </w:rPr>
        <w:t xml:space="preserve">    </w:t>
      </w:r>
      <w:r>
        <w:rPr>
          <w:rFonts w:ascii="宋体" w:hAnsi="宋体" w:eastAsia="宋体" w:cs="宋体"/>
          <w:color w:val="000000"/>
        </w:rPr>
        <w:t>）</w:t>
      </w:r>
    </w:p>
    <w:p w14:paraId="727F6A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大化改新</w:t>
      </w:r>
      <w:r>
        <w:rPr>
          <w:color w:val="000000"/>
        </w:rPr>
        <w:tab/>
      </w:r>
      <w:r>
        <w:rPr>
          <w:color w:val="000000"/>
        </w:rPr>
        <w:t xml:space="preserve">B. </w:t>
      </w:r>
      <w:r>
        <w:rPr>
          <w:rFonts w:ascii="宋体" w:hAnsi="宋体" w:eastAsia="宋体" w:cs="宋体"/>
          <w:color w:val="000000"/>
        </w:rPr>
        <w:t>锁国时代到来</w:t>
      </w:r>
      <w:r>
        <w:rPr>
          <w:color w:val="000000"/>
        </w:rPr>
        <w:tab/>
      </w:r>
      <w:r>
        <w:rPr>
          <w:color w:val="000000"/>
        </w:rPr>
        <w:t xml:space="preserve">C. </w:t>
      </w:r>
      <w:r>
        <w:rPr>
          <w:rFonts w:ascii="宋体" w:hAnsi="宋体" w:eastAsia="宋体" w:cs="宋体"/>
          <w:color w:val="000000"/>
        </w:rPr>
        <w:t>明治维新</w:t>
      </w:r>
      <w:r>
        <w:rPr>
          <w:color w:val="000000"/>
        </w:rPr>
        <w:tab/>
      </w:r>
      <w:r>
        <w:rPr>
          <w:color w:val="000000"/>
        </w:rPr>
        <w:t xml:space="preserve">D. </w:t>
      </w:r>
      <w:r>
        <w:rPr>
          <w:rFonts w:ascii="宋体" w:hAnsi="宋体" w:eastAsia="宋体" w:cs="宋体"/>
          <w:color w:val="000000"/>
        </w:rPr>
        <w:t>彼得一世改革</w:t>
      </w:r>
    </w:p>
    <w:p w14:paraId="60E52E32">
      <w:pPr>
        <w:spacing w:line="360" w:lineRule="auto"/>
        <w:textAlignment w:val="center"/>
        <w:rPr>
          <w:color w:val="000000"/>
        </w:rPr>
      </w:pPr>
      <w:r>
        <w:rPr>
          <w:color w:val="2E75B6"/>
        </w:rPr>
        <w:t>【答案】</w:t>
      </w:r>
      <w:r>
        <w:rPr>
          <w:color w:val="000000"/>
        </w:rPr>
        <w:t>C</w:t>
      </w:r>
    </w:p>
    <w:p w14:paraId="3B19CBCC">
      <w:pPr>
        <w:spacing w:line="360" w:lineRule="auto"/>
        <w:textAlignment w:val="center"/>
        <w:rPr>
          <w:color w:val="000000"/>
        </w:rPr>
      </w:pPr>
      <w:r>
        <w:rPr>
          <w:color w:val="2E75B6"/>
        </w:rPr>
        <w:t>【解析】</w:t>
      </w:r>
    </w:p>
    <w:p w14:paraId="3C3858CD">
      <w:pPr>
        <w:spacing w:line="360" w:lineRule="auto"/>
        <w:jc w:val="left"/>
        <w:textAlignment w:val="center"/>
        <w:rPr>
          <w:color w:val="000000"/>
        </w:rPr>
      </w:pPr>
      <w:r>
        <w:rPr>
          <w:color w:val="000000"/>
        </w:rPr>
        <w:t>【详解】</w:t>
      </w:r>
      <w:r>
        <w:rPr>
          <w:rFonts w:ascii="宋体" w:hAnsi="宋体" w:eastAsia="宋体" w:cs="宋体"/>
          <w:color w:val="000000"/>
        </w:rPr>
        <w:t>依据题干“19世纪中期”以及该学者“脱亚入欧”“富国强兵”“培育人才”“贸易的发达”等观点，可知在当时的日本推动了明治维新的到来，19世纪60年代，日本明治天皇时期大力向西方学习。从而使日本走上了资本主义发展道路，崛起为亚洲强国，C项正确；大化改新是公元7世纪时日本大力学习隋唐制度文化而进行的改革，使得日本由奴隶社会过渡到封建社会，排除A项；锁国时代发生在明治维新之前的幕府统治时期，排除B项；彼得一世改革发生在18世纪的俄国，排除D项。故选C项。</w:t>
      </w:r>
    </w:p>
    <w:p w14:paraId="13D35C4E">
      <w:pPr>
        <w:spacing w:line="360" w:lineRule="auto"/>
        <w:jc w:val="both"/>
        <w:textAlignment w:val="center"/>
        <w:rPr>
          <w:color w:val="000000"/>
        </w:rPr>
      </w:pPr>
      <w:r>
        <w:rPr>
          <w:color w:val="000000"/>
        </w:rPr>
        <w:t xml:space="preserve">24. </w:t>
      </w:r>
      <w:r>
        <w:rPr>
          <w:rFonts w:ascii="Times New Roman" w:hAnsi="Times New Roman" w:eastAsia="Times New Roman" w:cs="Times New Roman"/>
          <w:color w:val="000000"/>
        </w:rPr>
        <w:t>1944</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日，毛泽东在延安会见中外记者西北参观团时致词说，各位到延安时，正遇着欧洲开辟了第二战场，“第二战场的开辟，其影响不仅在欧洲，而且将及于太平洋与中国。”可见，第二战场的开辟（</w:t>
      </w:r>
      <w:r>
        <w:rPr>
          <w:rFonts w:ascii="Times New Roman" w:hAnsi="Times New Roman" w:eastAsia="Times New Roman" w:cs="Times New Roman"/>
          <w:color w:val="000000"/>
        </w:rPr>
        <w:t xml:space="preserve">    </w:t>
      </w:r>
      <w:r>
        <w:rPr>
          <w:rFonts w:ascii="宋体" w:hAnsi="宋体" w:eastAsia="宋体" w:cs="宋体"/>
          <w:color w:val="000000"/>
        </w:rPr>
        <w:t>）</w:t>
      </w:r>
    </w:p>
    <w:p w14:paraId="537057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体现了《联合国家宣言》的精神</w:t>
      </w:r>
      <w:r>
        <w:rPr>
          <w:color w:val="000000"/>
        </w:rPr>
        <w:tab/>
      </w:r>
      <w:r>
        <w:rPr>
          <w:color w:val="000000"/>
        </w:rPr>
        <w:t xml:space="preserve">B. </w:t>
      </w:r>
      <w:r>
        <w:rPr>
          <w:rFonts w:ascii="宋体" w:hAnsi="宋体" w:eastAsia="宋体" w:cs="宋体"/>
          <w:color w:val="000000"/>
        </w:rPr>
        <w:t>成为了第二次世界大战的转折点</w:t>
      </w:r>
    </w:p>
    <w:p w14:paraId="014387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促进了欧洲战争策源地最终形成</w:t>
      </w:r>
      <w:r>
        <w:rPr>
          <w:color w:val="000000"/>
        </w:rPr>
        <w:tab/>
      </w:r>
      <w:r>
        <w:rPr>
          <w:color w:val="000000"/>
        </w:rPr>
        <w:t xml:space="preserve">D. </w:t>
      </w:r>
      <w:r>
        <w:rPr>
          <w:rFonts w:ascii="宋体" w:hAnsi="宋体" w:eastAsia="宋体" w:cs="宋体"/>
          <w:color w:val="000000"/>
        </w:rPr>
        <w:t>加速了日本偷袭珍珠港计划实施</w:t>
      </w:r>
    </w:p>
    <w:p w14:paraId="39B886BA">
      <w:pPr>
        <w:spacing w:line="360" w:lineRule="auto"/>
        <w:textAlignment w:val="center"/>
        <w:rPr>
          <w:color w:val="000000"/>
        </w:rPr>
      </w:pPr>
      <w:r>
        <w:rPr>
          <w:color w:val="2E75B6"/>
        </w:rPr>
        <w:t>【答案】</w:t>
      </w:r>
      <w:r>
        <w:rPr>
          <w:color w:val="000000"/>
        </w:rPr>
        <w:t>A</w:t>
      </w:r>
    </w:p>
    <w:p w14:paraId="01A791E8">
      <w:pPr>
        <w:spacing w:line="360" w:lineRule="auto"/>
        <w:textAlignment w:val="center"/>
        <w:rPr>
          <w:color w:val="000000"/>
        </w:rPr>
      </w:pPr>
      <w:r>
        <w:rPr>
          <w:color w:val="2E75B6"/>
        </w:rPr>
        <w:t>【解析】</w:t>
      </w:r>
    </w:p>
    <w:p w14:paraId="6529DEE9">
      <w:pPr>
        <w:spacing w:line="360" w:lineRule="auto"/>
        <w:jc w:val="left"/>
        <w:textAlignment w:val="center"/>
        <w:rPr>
          <w:color w:val="000000"/>
        </w:rPr>
      </w:pPr>
      <w:r>
        <w:rPr>
          <w:color w:val="000000"/>
        </w:rPr>
        <w:t>【详解】根</w:t>
      </w:r>
      <w:r>
        <w:rPr>
          <w:rFonts w:ascii="宋体" w:hAnsi="宋体" w:eastAsia="宋体" w:cs="宋体"/>
          <w:color w:val="000000"/>
        </w:rPr>
        <w:t>据“第二战场的开辟，其影响不仅在欧洲，而且将及于太平洋与中国。”结</w:t>
      </w:r>
      <w:r>
        <w:rPr>
          <w:color w:val="000000"/>
        </w:rPr>
        <w:t>合所学知识可知，材料反映第二战场的开辟不仅影响欧洲，还影响其它战场，体现了《联合国家宣言》合作抗击法西斯的精神，A项正确；斯大林格勒战役成为了第二次世界大战的转折点，排除B项；希特勒上台促进了欧洲战争策源地最终形成，排除C项；日本偷袭珍珠港发生在1941年，排除D项。故选A项。</w:t>
      </w:r>
    </w:p>
    <w:p w14:paraId="2B523B8F">
      <w:pPr>
        <w:spacing w:line="360" w:lineRule="auto"/>
        <w:jc w:val="both"/>
        <w:textAlignment w:val="center"/>
        <w:rPr>
          <w:color w:val="000000"/>
        </w:rPr>
      </w:pPr>
      <w:r>
        <w:rPr>
          <w:color w:val="000000"/>
        </w:rPr>
        <w:t xml:space="preserve">25. </w:t>
      </w:r>
      <w:r>
        <w:rPr>
          <w:rFonts w:ascii="宋体" w:hAnsi="宋体" w:eastAsia="宋体" w:cs="宋体"/>
          <w:color w:val="000000"/>
        </w:rPr>
        <w:t>有学者认为，第二次世界大战后，西方殖民者遭到前所未有的削弱，他们宣称“我们在这里，是因为我们优越”的时代一去不复返了。下列史事可以证明该学者观点的是（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EBAA6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“三角贸易”</w:t>
      </w:r>
      <w:r>
        <w:rPr>
          <w:color w:val="000000"/>
        </w:rPr>
        <w:tab/>
      </w:r>
      <w:r>
        <w:rPr>
          <w:color w:val="000000"/>
        </w:rPr>
        <w:t xml:space="preserve">B. </w:t>
      </w:r>
      <w:r>
        <w:rPr>
          <w:rFonts w:ascii="宋体" w:hAnsi="宋体" w:eastAsia="宋体" w:cs="宋体"/>
          <w:color w:val="000000"/>
        </w:rPr>
        <w:t>美国的独立</w:t>
      </w:r>
      <w:r>
        <w:rPr>
          <w:color w:val="000000"/>
        </w:rPr>
        <w:tab/>
      </w:r>
      <w:r>
        <w:rPr>
          <w:color w:val="000000"/>
        </w:rPr>
        <w:t xml:space="preserve">C. </w:t>
      </w:r>
      <w:r>
        <w:rPr>
          <w:rFonts w:ascii="宋体" w:hAnsi="宋体" w:eastAsia="宋体" w:cs="宋体"/>
          <w:color w:val="000000"/>
        </w:rPr>
        <w:t>“光荣革命”</w:t>
      </w:r>
      <w:r>
        <w:rPr>
          <w:color w:val="000000"/>
        </w:rPr>
        <w:tab/>
      </w:r>
      <w:r>
        <w:rPr>
          <w:color w:val="000000"/>
        </w:rPr>
        <w:t xml:space="preserve">D. </w:t>
      </w:r>
      <w:r>
        <w:rPr>
          <w:rFonts w:ascii="宋体" w:hAnsi="宋体" w:eastAsia="宋体" w:cs="宋体"/>
          <w:color w:val="000000"/>
        </w:rPr>
        <w:t>“非洲年”</w:t>
      </w:r>
    </w:p>
    <w:p w14:paraId="4CF2B7C4">
      <w:pPr>
        <w:spacing w:line="360" w:lineRule="auto"/>
        <w:textAlignment w:val="center"/>
        <w:rPr>
          <w:color w:val="000000"/>
        </w:rPr>
      </w:pPr>
      <w:r>
        <w:rPr>
          <w:color w:val="2E75B6"/>
        </w:rPr>
        <w:t>【答案】</w:t>
      </w:r>
      <w:r>
        <w:rPr>
          <w:color w:val="000000"/>
        </w:rPr>
        <w:t>D</w:t>
      </w:r>
    </w:p>
    <w:p w14:paraId="281BE2D1">
      <w:pPr>
        <w:spacing w:line="360" w:lineRule="auto"/>
        <w:textAlignment w:val="center"/>
        <w:rPr>
          <w:color w:val="000000"/>
        </w:rPr>
      </w:pPr>
      <w:r>
        <w:rPr>
          <w:color w:val="2E75B6"/>
        </w:rPr>
        <w:t>【解析】</w:t>
      </w:r>
    </w:p>
    <w:p w14:paraId="1AC79D37">
      <w:pPr>
        <w:spacing w:line="360" w:lineRule="auto"/>
        <w:jc w:val="left"/>
        <w:textAlignment w:val="center"/>
        <w:rPr>
          <w:color w:val="000000"/>
        </w:rPr>
      </w:pPr>
      <w:r>
        <w:rPr>
          <w:color w:val="000000"/>
        </w:rPr>
        <w:t>【详解】根据题干材料中的“第二次世界大战后，西方殖民者遭到前所未有的削弱”，结合所学可知，二战后，非洲民族独立运动开始风起云涌，1960年非洲有17个国家获得独立，这一年因此被称为“非洲年”，这反映出二战后西方殖民者的削弱，D项正确；“三角贸易”的西方殖民者血腥的殖民扩张活动，排除A项；美国的独立发生在18世纪后期，“光荣革命”发生在17世纪后期，均与“第二次世界大战后”时间不符，排除BC两项。故选D项。</w:t>
      </w:r>
    </w:p>
    <w:p w14:paraId="4946DF4E">
      <w:pPr>
        <w:spacing w:line="285"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231BFA34">
      <w:pPr>
        <w:spacing w:line="360" w:lineRule="auto"/>
        <w:jc w:val="both"/>
        <w:textAlignment w:val="center"/>
        <w:rPr>
          <w:color w:val="000000"/>
        </w:rPr>
      </w:pPr>
      <w:r>
        <w:rPr>
          <w:color w:val="000000"/>
        </w:rPr>
        <w:t xml:space="preserve">26. </w:t>
      </w:r>
      <w:r>
        <w:rPr>
          <w:rFonts w:ascii="宋体" w:hAnsi="宋体" w:eastAsia="宋体" w:cs="宋体"/>
          <w:color w:val="000000"/>
        </w:rPr>
        <w:t>货币与贸易息息相关，关乎国计民生。阅读材料，完成下列要求。</w:t>
      </w:r>
    </w:p>
    <w:p w14:paraId="6F895685">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明代前期徽州祁门土地买卖契约统计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185"/>
        <w:gridCol w:w="713"/>
        <w:gridCol w:w="713"/>
        <w:gridCol w:w="713"/>
        <w:gridCol w:w="713"/>
      </w:tblGrid>
      <w:tr w14:paraId="24CF4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A5388">
            <w:pPr>
              <w:spacing w:line="360" w:lineRule="auto"/>
              <w:jc w:val="center"/>
              <w:textAlignment w:val="center"/>
              <w:rPr>
                <w:color w:val="000000"/>
              </w:rPr>
            </w:pPr>
            <w:r>
              <w:rPr>
                <w:rFonts w:ascii="楷体" w:hAnsi="楷体" w:eastAsia="楷体" w:cs="楷体"/>
                <w:color w:val="000000"/>
              </w:rPr>
              <w:t>时间</w:t>
            </w:r>
          </w:p>
        </w:tc>
        <w:tc>
          <w:tcPr>
            <w:gridSpan w:val="4"/>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F25F2">
            <w:pPr>
              <w:spacing w:line="360" w:lineRule="auto"/>
              <w:jc w:val="center"/>
              <w:textAlignment w:val="center"/>
              <w:rPr>
                <w:color w:val="000000"/>
              </w:rPr>
            </w:pPr>
            <w:r>
              <w:rPr>
                <w:rFonts w:ascii="楷体" w:hAnsi="楷体" w:eastAsia="楷体" w:cs="楷体"/>
                <w:color w:val="000000"/>
              </w:rPr>
              <w:t>使用的通货类别及契约张数</w:t>
            </w:r>
          </w:p>
        </w:tc>
      </w:tr>
      <w:tr w14:paraId="4A7E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continue"/>
            <w:tcBorders>
              <w:top w:val="single" w:color="000000" w:sz="6" w:space="0"/>
              <w:left w:val="single" w:color="000000" w:sz="6" w:space="0"/>
              <w:bottom w:val="single" w:color="000000" w:sz="6" w:space="0"/>
              <w:right w:val="single" w:color="000000" w:sz="6" w:space="0"/>
            </w:tcBorders>
          </w:tcPr>
          <w:p w14:paraId="35059394">
            <w:pPr>
              <w:spacing w:line="360" w:lineRule="auto"/>
              <w:ind w:firstLine="420"/>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97429">
            <w:pPr>
              <w:spacing w:line="360" w:lineRule="auto"/>
              <w:jc w:val="center"/>
              <w:textAlignment w:val="center"/>
              <w:rPr>
                <w:color w:val="000000"/>
              </w:rPr>
            </w:pPr>
            <w:r>
              <w:rPr>
                <w:rFonts w:ascii="楷体" w:hAnsi="楷体" w:eastAsia="楷体" w:cs="楷体"/>
                <w:color w:val="000000"/>
              </w:rPr>
              <w:t>宝钞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EE682">
            <w:pPr>
              <w:spacing w:line="360" w:lineRule="auto"/>
              <w:jc w:val="center"/>
              <w:textAlignment w:val="center"/>
              <w:rPr>
                <w:color w:val="000000"/>
              </w:rPr>
            </w:pPr>
            <w:r>
              <w:rPr>
                <w:rFonts w:ascii="楷体" w:hAnsi="楷体" w:eastAsia="楷体" w:cs="楷体"/>
                <w:color w:val="000000"/>
              </w:rPr>
              <w:t>白银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78522">
            <w:pPr>
              <w:spacing w:line="360" w:lineRule="auto"/>
              <w:jc w:val="center"/>
              <w:textAlignment w:val="center"/>
              <w:rPr>
                <w:color w:val="000000"/>
              </w:rPr>
            </w:pPr>
            <w:r>
              <w:rPr>
                <w:rFonts w:ascii="楷体" w:hAnsi="楷体" w:eastAsia="楷体" w:cs="楷体"/>
                <w:color w:val="000000"/>
              </w:rPr>
              <w:t>其他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87FC3">
            <w:pPr>
              <w:spacing w:line="360" w:lineRule="auto"/>
              <w:jc w:val="center"/>
              <w:textAlignment w:val="center"/>
              <w:rPr>
                <w:color w:val="000000"/>
              </w:rPr>
            </w:pPr>
            <w:r>
              <w:rPr>
                <w:rFonts w:ascii="楷体" w:hAnsi="楷体" w:eastAsia="楷体" w:cs="楷体"/>
                <w:color w:val="000000"/>
              </w:rPr>
              <w:t>合计</w:t>
            </w:r>
          </w:p>
        </w:tc>
      </w:tr>
      <w:tr w14:paraId="18C6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3E7B1">
            <w:pPr>
              <w:spacing w:line="360" w:lineRule="auto"/>
              <w:jc w:val="center"/>
              <w:textAlignment w:val="center"/>
              <w:rPr>
                <w:color w:val="000000"/>
              </w:rPr>
            </w:pPr>
            <w:r>
              <w:rPr>
                <w:rFonts w:ascii="楷体" w:hAnsi="楷体" w:eastAsia="楷体" w:cs="楷体"/>
                <w:color w:val="000000"/>
              </w:rPr>
              <w:t>洪武年间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7FF10">
            <w:pPr>
              <w:spacing w:line="360" w:lineRule="auto"/>
              <w:jc w:val="center"/>
              <w:textAlignment w:val="center"/>
              <w:rPr>
                <w:color w:val="000000"/>
              </w:rPr>
            </w:pPr>
            <w:r>
              <w:rPr>
                <w:rFonts w:ascii="楷体" w:hAnsi="楷体" w:eastAsia="楷体" w:cs="楷体"/>
                <w:color w:val="000000"/>
              </w:rPr>
              <w:t>1368-1398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28D2A">
            <w:pPr>
              <w:spacing w:line="360" w:lineRule="auto"/>
              <w:jc w:val="center"/>
              <w:textAlignment w:val="center"/>
              <w:rPr>
                <w:color w:val="000000"/>
              </w:rPr>
            </w:pPr>
            <w:r>
              <w:rPr>
                <w:rFonts w:ascii="楷体" w:hAnsi="楷体" w:eastAsia="楷体" w:cs="楷体"/>
                <w:color w:val="000000"/>
              </w:rPr>
              <w:t>7张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11718">
            <w:pPr>
              <w:spacing w:line="360" w:lineRule="auto"/>
              <w:jc w:val="center"/>
              <w:textAlignment w:val="center"/>
              <w:rPr>
                <w:color w:val="000000"/>
              </w:rPr>
            </w:pPr>
            <w:r>
              <w:rPr>
                <w:rFonts w:ascii="楷体" w:hAnsi="楷体" w:eastAsia="楷体" w:cs="楷体"/>
                <w:color w:val="000000"/>
              </w:rPr>
              <w:t>1张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15877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B8033">
            <w:pPr>
              <w:spacing w:line="360" w:lineRule="auto"/>
              <w:jc w:val="center"/>
              <w:textAlignment w:val="center"/>
              <w:rPr>
                <w:color w:val="000000"/>
              </w:rPr>
            </w:pPr>
            <w:r>
              <w:rPr>
                <w:rFonts w:ascii="楷体" w:hAnsi="楷体" w:eastAsia="楷体" w:cs="楷体"/>
                <w:color w:val="000000"/>
              </w:rPr>
              <w:t>8张</w:t>
            </w:r>
          </w:p>
        </w:tc>
      </w:tr>
      <w:tr w14:paraId="31E1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0291A">
            <w:pPr>
              <w:spacing w:line="360" w:lineRule="auto"/>
              <w:jc w:val="center"/>
              <w:textAlignment w:val="center"/>
              <w:rPr>
                <w:color w:val="000000"/>
              </w:rPr>
            </w:pPr>
            <w:r>
              <w:rPr>
                <w:rFonts w:ascii="楷体" w:hAnsi="楷体" w:eastAsia="楷体" w:cs="楷体"/>
                <w:color w:val="000000"/>
              </w:rPr>
              <w:t>永乐年间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42A9B5">
            <w:pPr>
              <w:spacing w:line="360" w:lineRule="auto"/>
              <w:jc w:val="center"/>
              <w:textAlignment w:val="center"/>
              <w:rPr>
                <w:color w:val="000000"/>
              </w:rPr>
            </w:pPr>
            <w:r>
              <w:rPr>
                <w:rFonts w:ascii="楷体" w:hAnsi="楷体" w:eastAsia="楷体" w:cs="楷体"/>
                <w:color w:val="000000"/>
              </w:rPr>
              <w:t>1403-1424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5D950">
            <w:pPr>
              <w:spacing w:line="360" w:lineRule="auto"/>
              <w:jc w:val="center"/>
              <w:textAlignment w:val="center"/>
              <w:rPr>
                <w:color w:val="000000"/>
              </w:rPr>
            </w:pPr>
            <w:r>
              <w:rPr>
                <w:rFonts w:ascii="楷体" w:hAnsi="楷体" w:eastAsia="楷体" w:cs="楷体"/>
                <w:color w:val="000000"/>
              </w:rPr>
              <w:t>15张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EE756">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2AD3B">
            <w:pPr>
              <w:spacing w:line="360" w:lineRule="auto"/>
              <w:jc w:val="center"/>
              <w:textAlignment w:val="center"/>
              <w:rPr>
                <w:color w:val="000000"/>
              </w:rPr>
            </w:pPr>
            <w:r>
              <w:rPr>
                <w:rFonts w:ascii="楷体" w:hAnsi="楷体" w:eastAsia="楷体" w:cs="楷体"/>
                <w:color w:val="000000"/>
              </w:rPr>
              <w:t>1张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AC17A">
            <w:pPr>
              <w:spacing w:line="360" w:lineRule="auto"/>
              <w:jc w:val="center"/>
              <w:textAlignment w:val="center"/>
              <w:rPr>
                <w:color w:val="000000"/>
              </w:rPr>
            </w:pPr>
            <w:r>
              <w:rPr>
                <w:rFonts w:ascii="楷体" w:hAnsi="楷体" w:eastAsia="楷体" w:cs="楷体"/>
                <w:color w:val="000000"/>
              </w:rPr>
              <w:t>16张</w:t>
            </w:r>
          </w:p>
        </w:tc>
      </w:tr>
      <w:tr w14:paraId="16F2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C5849">
            <w:pPr>
              <w:spacing w:line="360" w:lineRule="auto"/>
              <w:jc w:val="center"/>
              <w:textAlignment w:val="center"/>
              <w:rPr>
                <w:color w:val="000000"/>
              </w:rPr>
            </w:pPr>
            <w:r>
              <w:rPr>
                <w:rFonts w:ascii="楷体" w:hAnsi="楷体" w:eastAsia="楷体" w:cs="楷体"/>
                <w:color w:val="000000"/>
              </w:rPr>
              <w:t>宣德年间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6B2E3">
            <w:pPr>
              <w:spacing w:line="360" w:lineRule="auto"/>
              <w:jc w:val="center"/>
              <w:textAlignment w:val="center"/>
              <w:rPr>
                <w:color w:val="000000"/>
              </w:rPr>
            </w:pPr>
            <w:r>
              <w:rPr>
                <w:rFonts w:ascii="楷体" w:hAnsi="楷体" w:eastAsia="楷体" w:cs="楷体"/>
                <w:color w:val="000000"/>
              </w:rPr>
              <w:t>1426-1435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0FC3C">
            <w:pPr>
              <w:spacing w:line="360" w:lineRule="auto"/>
              <w:jc w:val="center"/>
              <w:textAlignment w:val="center"/>
              <w:rPr>
                <w:color w:val="000000"/>
              </w:rPr>
            </w:pPr>
            <w:r>
              <w:rPr>
                <w:rFonts w:ascii="楷体" w:hAnsi="楷体" w:eastAsia="楷体" w:cs="楷体"/>
                <w:color w:val="000000"/>
              </w:rPr>
              <w:t>4张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F7EFB">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5CBE5">
            <w:pPr>
              <w:spacing w:line="360" w:lineRule="auto"/>
              <w:jc w:val="center"/>
              <w:textAlignment w:val="center"/>
              <w:rPr>
                <w:color w:val="000000"/>
              </w:rPr>
            </w:pPr>
            <w:r>
              <w:rPr>
                <w:rFonts w:ascii="楷体" w:hAnsi="楷体" w:eastAsia="楷体" w:cs="楷体"/>
                <w:color w:val="000000"/>
              </w:rPr>
              <w:t>13张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929AC">
            <w:pPr>
              <w:spacing w:line="360" w:lineRule="auto"/>
              <w:jc w:val="center"/>
              <w:textAlignment w:val="center"/>
              <w:rPr>
                <w:color w:val="000000"/>
              </w:rPr>
            </w:pPr>
            <w:r>
              <w:rPr>
                <w:rFonts w:ascii="楷体" w:hAnsi="楷体" w:eastAsia="楷体" w:cs="楷体"/>
                <w:color w:val="000000"/>
              </w:rPr>
              <w:t>17张</w:t>
            </w:r>
          </w:p>
        </w:tc>
      </w:tr>
      <w:tr w14:paraId="4C6A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231C7F">
            <w:pPr>
              <w:spacing w:line="360" w:lineRule="auto"/>
              <w:jc w:val="center"/>
              <w:textAlignment w:val="center"/>
              <w:rPr>
                <w:color w:val="000000"/>
              </w:rPr>
            </w:pPr>
            <w:r>
              <w:rPr>
                <w:rFonts w:ascii="楷体" w:hAnsi="楷体" w:eastAsia="楷体" w:cs="楷体"/>
                <w:color w:val="000000"/>
              </w:rPr>
              <w:t>正统年间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A5A0D">
            <w:pPr>
              <w:spacing w:line="360" w:lineRule="auto"/>
              <w:jc w:val="center"/>
              <w:textAlignment w:val="center"/>
              <w:rPr>
                <w:color w:val="000000"/>
              </w:rPr>
            </w:pPr>
            <w:r>
              <w:rPr>
                <w:rFonts w:ascii="楷体" w:hAnsi="楷体" w:eastAsia="楷体" w:cs="楷体"/>
                <w:color w:val="000000"/>
              </w:rPr>
              <w:t>1436-1449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94139">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1BBF3">
            <w:pPr>
              <w:spacing w:line="360" w:lineRule="auto"/>
              <w:jc w:val="center"/>
              <w:textAlignment w:val="center"/>
              <w:rPr>
                <w:color w:val="000000"/>
              </w:rPr>
            </w:pPr>
            <w:r>
              <w:rPr>
                <w:rFonts w:ascii="楷体" w:hAnsi="楷体" w:eastAsia="楷体" w:cs="楷体"/>
                <w:color w:val="000000"/>
              </w:rPr>
              <w:t>17张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5E69D">
            <w:pPr>
              <w:spacing w:line="360" w:lineRule="auto"/>
              <w:jc w:val="center"/>
              <w:textAlignment w:val="center"/>
              <w:rPr>
                <w:color w:val="000000"/>
              </w:rPr>
            </w:pPr>
            <w:r>
              <w:rPr>
                <w:rFonts w:ascii="楷体" w:hAnsi="楷体" w:eastAsia="楷体" w:cs="楷体"/>
                <w:color w:val="000000"/>
              </w:rPr>
              <w:t>31张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F6C3ED">
            <w:pPr>
              <w:spacing w:line="360" w:lineRule="auto"/>
              <w:jc w:val="center"/>
              <w:textAlignment w:val="center"/>
              <w:rPr>
                <w:color w:val="000000"/>
              </w:rPr>
            </w:pPr>
            <w:r>
              <w:rPr>
                <w:rFonts w:ascii="楷体" w:hAnsi="楷体" w:eastAsia="楷体" w:cs="楷体"/>
                <w:color w:val="000000"/>
              </w:rPr>
              <w:t>48张</w:t>
            </w:r>
          </w:p>
        </w:tc>
      </w:tr>
      <w:tr w14:paraId="6A90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FBA14">
            <w:pPr>
              <w:spacing w:line="360" w:lineRule="auto"/>
              <w:jc w:val="center"/>
              <w:textAlignment w:val="center"/>
              <w:rPr>
                <w:color w:val="000000"/>
              </w:rPr>
            </w:pPr>
            <w:r>
              <w:rPr>
                <w:rFonts w:ascii="楷体" w:hAnsi="楷体" w:eastAsia="楷体" w:cs="楷体"/>
                <w:color w:val="000000"/>
              </w:rPr>
              <w:t>景泰年间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57A9A">
            <w:pPr>
              <w:spacing w:line="360" w:lineRule="auto"/>
              <w:jc w:val="center"/>
              <w:textAlignment w:val="center"/>
              <w:rPr>
                <w:color w:val="000000"/>
              </w:rPr>
            </w:pPr>
            <w:r>
              <w:rPr>
                <w:rFonts w:ascii="楷体" w:hAnsi="楷体" w:eastAsia="楷体" w:cs="楷体"/>
                <w:color w:val="000000"/>
              </w:rPr>
              <w:t>1450-1456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504223">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8E1E7">
            <w:pPr>
              <w:spacing w:line="360" w:lineRule="auto"/>
              <w:jc w:val="center"/>
              <w:textAlignment w:val="center"/>
              <w:rPr>
                <w:color w:val="000000"/>
              </w:rPr>
            </w:pPr>
            <w:r>
              <w:rPr>
                <w:rFonts w:ascii="楷体" w:hAnsi="楷体" w:eastAsia="楷体" w:cs="楷体"/>
                <w:color w:val="000000"/>
              </w:rPr>
              <w:t>10张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07749">
            <w:pPr>
              <w:spacing w:line="360" w:lineRule="auto"/>
              <w:jc w:val="center"/>
              <w:textAlignment w:val="center"/>
              <w:rPr>
                <w:color w:val="000000"/>
              </w:rPr>
            </w:pPr>
            <w:r>
              <w:rPr>
                <w:rFonts w:ascii="楷体" w:hAnsi="楷体" w:eastAsia="楷体" w:cs="楷体"/>
                <w:color w:val="000000"/>
              </w:rPr>
              <w:t>2张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66E10">
            <w:pPr>
              <w:spacing w:line="360" w:lineRule="auto"/>
              <w:jc w:val="center"/>
              <w:textAlignment w:val="center"/>
              <w:rPr>
                <w:color w:val="000000"/>
              </w:rPr>
            </w:pPr>
            <w:r>
              <w:rPr>
                <w:rFonts w:ascii="楷体" w:hAnsi="楷体" w:eastAsia="楷体" w:cs="楷体"/>
                <w:color w:val="000000"/>
              </w:rPr>
              <w:t>12张</w:t>
            </w:r>
          </w:p>
        </w:tc>
      </w:tr>
      <w:tr w14:paraId="5183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F1F871">
            <w:pPr>
              <w:spacing w:line="360" w:lineRule="auto"/>
              <w:jc w:val="center"/>
              <w:textAlignment w:val="center"/>
              <w:rPr>
                <w:color w:val="000000"/>
              </w:rPr>
            </w:pPr>
            <w:r>
              <w:rPr>
                <w:rFonts w:ascii="楷体" w:hAnsi="楷体" w:eastAsia="楷体" w:cs="楷体"/>
                <w:color w:val="000000"/>
              </w:rPr>
              <w:t>成化年间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D53D8">
            <w:pPr>
              <w:spacing w:line="360" w:lineRule="auto"/>
              <w:jc w:val="center"/>
              <w:textAlignment w:val="center"/>
              <w:rPr>
                <w:color w:val="000000"/>
              </w:rPr>
            </w:pPr>
            <w:r>
              <w:rPr>
                <w:rFonts w:ascii="楷体" w:hAnsi="楷体" w:eastAsia="楷体" w:cs="楷体"/>
                <w:color w:val="000000"/>
              </w:rPr>
              <w:t>1465-1487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0BFC4">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973F0">
            <w:pPr>
              <w:spacing w:line="360" w:lineRule="auto"/>
              <w:jc w:val="center"/>
              <w:textAlignment w:val="center"/>
              <w:rPr>
                <w:color w:val="000000"/>
              </w:rPr>
            </w:pPr>
            <w:r>
              <w:rPr>
                <w:rFonts w:ascii="楷体" w:hAnsi="楷体" w:eastAsia="楷体" w:cs="楷体"/>
                <w:color w:val="000000"/>
              </w:rPr>
              <w:t>32张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5F3D69">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A20EE0">
            <w:pPr>
              <w:spacing w:line="360" w:lineRule="auto"/>
              <w:jc w:val="center"/>
              <w:textAlignment w:val="center"/>
              <w:rPr>
                <w:color w:val="000000"/>
              </w:rPr>
            </w:pPr>
            <w:r>
              <w:rPr>
                <w:rFonts w:ascii="楷体" w:hAnsi="楷体" w:eastAsia="楷体" w:cs="楷体"/>
                <w:color w:val="000000"/>
              </w:rPr>
              <w:t>32张</w:t>
            </w:r>
          </w:p>
        </w:tc>
      </w:tr>
    </w:tbl>
    <w:p w14:paraId="6F5E82D5">
      <w:pPr>
        <w:spacing w:line="360" w:lineRule="auto"/>
        <w:jc w:val="both"/>
        <w:textAlignment w:val="center"/>
        <w:rPr>
          <w:color w:val="000000"/>
        </w:rPr>
      </w:pPr>
      <w:r>
        <w:rPr>
          <w:rFonts w:ascii="楷体" w:hAnsi="楷体" w:eastAsia="楷体" w:cs="楷体"/>
          <w:color w:val="000000"/>
        </w:rPr>
        <w:t>（注：宝钞为明代发行的纸币）</w:t>
      </w:r>
    </w:p>
    <w:p w14:paraId="6A22493E">
      <w:pPr>
        <w:spacing w:line="360" w:lineRule="auto"/>
        <w:jc w:val="right"/>
        <w:textAlignment w:val="center"/>
        <w:rPr>
          <w:color w:val="000000"/>
        </w:rPr>
      </w:pPr>
      <w:r>
        <w:rPr>
          <w:rFonts w:ascii="楷体" w:hAnsi="楷体" w:eastAsia="楷体" w:cs="楷体"/>
          <w:color w:val="000000"/>
        </w:rPr>
        <w:t>——摘编自傅衣凌《明代前期徽州土地买卖契约中的通货》</w:t>
      </w:r>
    </w:p>
    <w:p w14:paraId="0813BEB1">
      <w:pPr>
        <w:spacing w:line="360" w:lineRule="auto"/>
        <w:ind w:firstLine="420"/>
        <w:jc w:val="both"/>
        <w:textAlignment w:val="center"/>
        <w:rPr>
          <w:color w:val="000000"/>
        </w:rPr>
      </w:pPr>
      <w:r>
        <w:rPr>
          <w:rFonts w:ascii="楷体" w:hAnsi="楷体" w:eastAsia="楷体" w:cs="楷体"/>
          <w:color w:val="000000"/>
        </w:rPr>
        <w:t>材料二  洪武八年，朱元璋开始造大明宝钞，规定一贯宝钞折白银一两，不允许以金银直接交易，“违者治罪”。到了宣德末年，银一两可抵宝钞千余贯。正统元年开始，明政府把江南地区的赋税一概折银征收，规定米麦一石折银二钱五分，运往京城。景泰三年，在京文武官吏的俸禄一律按市价给银。</w:t>
      </w:r>
    </w:p>
    <w:p w14:paraId="29BEC6B1">
      <w:pPr>
        <w:spacing w:line="360" w:lineRule="auto"/>
        <w:jc w:val="right"/>
        <w:textAlignment w:val="center"/>
        <w:rPr>
          <w:color w:val="000000"/>
        </w:rPr>
      </w:pPr>
      <w:r>
        <w:rPr>
          <w:rFonts w:ascii="楷体" w:hAnsi="楷体" w:eastAsia="楷体" w:cs="楷体"/>
          <w:color w:val="000000"/>
        </w:rPr>
        <w:t>——摘编自白寿彝《中国通史》等</w:t>
      </w:r>
    </w:p>
    <w:p w14:paraId="0CD770BC">
      <w:pPr>
        <w:spacing w:line="360" w:lineRule="auto"/>
        <w:ind w:firstLine="420"/>
        <w:jc w:val="both"/>
        <w:textAlignment w:val="center"/>
        <w:rPr>
          <w:color w:val="000000"/>
        </w:rPr>
      </w:pPr>
      <w:r>
        <w:rPr>
          <w:rFonts w:ascii="楷体" w:hAnsi="楷体" w:eastAsia="楷体" w:cs="楷体"/>
          <w:color w:val="000000"/>
        </w:rPr>
        <w:t>材料三  明朝晚期，一个围绕白银输入中国的贸易网络逐渐形成。其中，西班牙找到的从墨西哥的阿尔普尔科到菲律宾的马尼拉，再到澳门的航路，被称为“太平洋丝绸之路”。西班牙商人将中国生产的生丝、丝织品、棉布、瓷器等产品运到墨西哥，交换白银，再运至马尼拉。此后，美洲白银陆续流入中国。据学者保守估计，16世纪中期至17世纪中期一百年间，中国获得了世界白银产量的四分之一至三分之一，这进一步刺激了中国东南沿海地区经济的发展。</w:t>
      </w:r>
    </w:p>
    <w:p w14:paraId="3DE6A042">
      <w:pPr>
        <w:spacing w:line="360" w:lineRule="auto"/>
        <w:jc w:val="right"/>
        <w:textAlignment w:val="center"/>
        <w:rPr>
          <w:color w:val="000000"/>
        </w:rPr>
      </w:pPr>
      <w:r>
        <w:rPr>
          <w:rFonts w:ascii="楷体" w:hAnsi="楷体" w:eastAsia="楷体" w:cs="楷体"/>
          <w:color w:val="000000"/>
        </w:rPr>
        <w:t>——摘编自樊树志《国史十六讲》等</w:t>
      </w:r>
    </w:p>
    <w:p w14:paraId="4353267C">
      <w:pPr>
        <w:spacing w:line="360" w:lineRule="auto"/>
        <w:jc w:val="left"/>
        <w:textAlignment w:val="center"/>
        <w:rPr>
          <w:color w:val="000000"/>
        </w:rPr>
      </w:pPr>
      <w:r>
        <w:rPr>
          <w:color w:val="000000"/>
        </w:rPr>
        <w:t>（1）</w:t>
      </w:r>
      <w:r>
        <w:rPr>
          <w:rFonts w:ascii="宋体" w:hAnsi="宋体" w:eastAsia="宋体" w:cs="宋体"/>
          <w:color w:val="000000"/>
        </w:rPr>
        <w:t>根据材料一概括洪武至成化年间，徽州祁门土地买卖中主要通货的变化，并运用材料二加以解释。</w:t>
      </w:r>
    </w:p>
    <w:p w14:paraId="225397A0">
      <w:pPr>
        <w:spacing w:line="360" w:lineRule="auto"/>
        <w:jc w:val="left"/>
        <w:textAlignment w:val="center"/>
        <w:rPr>
          <w:color w:val="000000"/>
        </w:rPr>
      </w:pPr>
      <w:r>
        <w:rPr>
          <w:color w:val="000000"/>
        </w:rPr>
        <w:t>（2）</w:t>
      </w:r>
      <w:r>
        <w:rPr>
          <w:rFonts w:ascii="宋体" w:hAnsi="宋体" w:eastAsia="宋体" w:cs="宋体"/>
          <w:color w:val="000000"/>
        </w:rPr>
        <w:t>根据材料三并结合所学知识，简析“太平洋丝绸之路”形成</w:t>
      </w:r>
      <w:r>
        <w:rPr>
          <w:rFonts w:ascii="宋体" w:hAnsi="宋体" w:eastAsia="宋体" w:cs="宋体"/>
          <w:color w:val="000000"/>
          <w:position w:val="0"/>
        </w:rPr>
        <w:drawing>
          <wp:inline distT="0" distB="0" distL="114300" distR="114300">
            <wp:extent cx="133350" cy="177800"/>
            <wp:effectExtent l="0" t="0" r="0" b="0"/>
            <wp:docPr id="360267926" name="图片 360267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267926" name="图片 360267926"/>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w:t>
      </w:r>
    </w:p>
    <w:p w14:paraId="15A6278E">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综合上述材料并结合所学知识，指出</w:t>
      </w:r>
      <w:r>
        <w:rPr>
          <w:rFonts w:ascii="Times New Roman" w:hAnsi="Times New Roman" w:eastAsia="Times New Roman" w:cs="Times New Roman"/>
          <w:color w:val="000000"/>
        </w:rPr>
        <w:t>16</w:t>
      </w:r>
      <w:r>
        <w:rPr>
          <w:rFonts w:ascii="宋体" w:hAnsi="宋体" w:eastAsia="宋体" w:cs="宋体"/>
          <w:color w:val="000000"/>
        </w:rPr>
        <w:t>至</w:t>
      </w:r>
      <w:r>
        <w:rPr>
          <w:rFonts w:ascii="Times New Roman" w:hAnsi="Times New Roman" w:eastAsia="Times New Roman" w:cs="Times New Roman"/>
          <w:color w:val="000000"/>
        </w:rPr>
        <w:t>17</w:t>
      </w:r>
      <w:r>
        <w:rPr>
          <w:rFonts w:ascii="宋体" w:hAnsi="宋体" w:eastAsia="宋体" w:cs="宋体"/>
          <w:color w:val="000000"/>
        </w:rPr>
        <w:t>世纪的中国在世界经济中的地位。</w:t>
      </w:r>
    </w:p>
    <w:p w14:paraId="515708F7">
      <w:pPr>
        <w:spacing w:line="360" w:lineRule="auto"/>
        <w:textAlignment w:val="center"/>
        <w:rPr>
          <w:color w:val="000000"/>
        </w:rPr>
      </w:pPr>
      <w:r>
        <w:rPr>
          <w:color w:val="2E75B6"/>
        </w:rPr>
        <w:t>【答案】</w:t>
      </w:r>
      <w:r>
        <w:rPr>
          <w:color w:val="000000"/>
        </w:rPr>
        <w:t>（1）</w:t>
      </w:r>
      <w:r>
        <w:rPr>
          <w:rFonts w:ascii="宋体" w:hAnsi="宋体" w:eastAsia="宋体" w:cs="宋体"/>
          <w:color w:val="000000"/>
        </w:rPr>
        <w:t>变化：白银逐步成为主要通货；宝钞退出交易。</w:t>
      </w:r>
    </w:p>
    <w:p w14:paraId="0C2BB9C1">
      <w:pPr>
        <w:spacing w:line="360" w:lineRule="auto"/>
        <w:jc w:val="both"/>
        <w:textAlignment w:val="center"/>
        <w:rPr>
          <w:color w:val="000000"/>
        </w:rPr>
      </w:pPr>
      <w:r>
        <w:rPr>
          <w:rFonts w:ascii="宋体" w:hAnsi="宋体" w:eastAsia="宋体" w:cs="宋体"/>
          <w:color w:val="000000"/>
        </w:rPr>
        <w:t>解释：明朝初期，政府不允许用金银交易，宝钞是主要通货；宣德、正统年间，宝钞贬值，宝钞逐步退出交易；政府赋税折收白银，官员俸禄改用白银，白银逐步成为主要通货。</w:t>
      </w:r>
      <w:r>
        <w:rPr>
          <w:color w:val="000000"/>
        </w:rPr>
        <w:t xml:space="preserve">    </w:t>
      </w:r>
    </w:p>
    <w:p w14:paraId="3CFE8ABD">
      <w:pPr>
        <w:spacing w:line="360" w:lineRule="auto"/>
        <w:jc w:val="both"/>
        <w:textAlignment w:val="center"/>
        <w:rPr>
          <w:color w:val="000000"/>
        </w:rPr>
      </w:pPr>
      <w:r>
        <w:rPr>
          <w:color w:val="000000"/>
        </w:rPr>
        <w:t>（2）</w:t>
      </w:r>
      <w:r>
        <w:rPr>
          <w:rFonts w:ascii="宋体" w:hAnsi="宋体" w:eastAsia="宋体" w:cs="宋体"/>
          <w:color w:val="000000"/>
        </w:rPr>
        <w:t>新航路开辟，世界各地联系加强；明朝手工业发达，丝绸、瓷器等产品成为航路的重要商品；美洲盛产的白银为航路贸易提供货币：西班牙等国商业活动的推动。</w:t>
      </w:r>
      <w:r>
        <w:rPr>
          <w:color w:val="000000"/>
        </w:rPr>
        <w:t xml:space="preserve">    </w:t>
      </w:r>
    </w:p>
    <w:p w14:paraId="0A31A552">
      <w:pPr>
        <w:spacing w:line="360" w:lineRule="auto"/>
        <w:jc w:val="both"/>
        <w:textAlignment w:val="center"/>
        <w:rPr>
          <w:color w:val="000000"/>
        </w:rPr>
      </w:pPr>
      <w:r>
        <w:rPr>
          <w:color w:val="000000"/>
        </w:rPr>
        <w:t>（3）</w:t>
      </w:r>
      <w:r>
        <w:rPr>
          <w:rFonts w:ascii="宋体" w:hAnsi="宋体" w:eastAsia="宋体" w:cs="宋体"/>
          <w:color w:val="000000"/>
        </w:rPr>
        <w:t>在世界经济中居中心地位。</w:t>
      </w:r>
    </w:p>
    <w:p w14:paraId="4D8E125A">
      <w:pPr>
        <w:spacing w:line="360" w:lineRule="auto"/>
        <w:textAlignment w:val="center"/>
        <w:rPr>
          <w:color w:val="000000"/>
        </w:rPr>
      </w:pPr>
      <w:r>
        <w:rPr>
          <w:color w:val="2E75B6"/>
        </w:rPr>
        <w:t>【解析】</w:t>
      </w:r>
    </w:p>
    <w:p w14:paraId="57C5D830">
      <w:pPr>
        <w:spacing w:line="360" w:lineRule="auto"/>
        <w:textAlignment w:val="center"/>
        <w:rPr>
          <w:color w:val="000000"/>
        </w:rPr>
      </w:pPr>
      <w:r>
        <w:rPr>
          <w:color w:val="000000"/>
        </w:rPr>
        <w:t>【小问1详解】</w:t>
      </w:r>
    </w:p>
    <w:p w14:paraId="18BBE02D">
      <w:pPr>
        <w:spacing w:line="360" w:lineRule="auto"/>
        <w:jc w:val="left"/>
        <w:textAlignment w:val="center"/>
        <w:rPr>
          <w:color w:val="000000"/>
        </w:rPr>
      </w:pPr>
      <w:r>
        <w:rPr>
          <w:color w:val="000000"/>
        </w:rPr>
        <w:t>变化：据材料一“ 明代前期徽州祁门土地买卖契约统计”可知，白银从正统年间开始逐步成为主要通货；宝钞从正统年间开始退出交易。</w:t>
      </w:r>
    </w:p>
    <w:p w14:paraId="59B04364">
      <w:pPr>
        <w:spacing w:line="360" w:lineRule="auto"/>
        <w:jc w:val="left"/>
        <w:textAlignment w:val="center"/>
        <w:rPr>
          <w:color w:val="000000"/>
        </w:rPr>
      </w:pPr>
      <w:r>
        <w:rPr>
          <w:color w:val="000000"/>
        </w:rPr>
        <w:t>解释：据材料二“洪武八年，朱元璋开始造大明宝钞，规定一贯宝钞折白银一两，不允许以金银直接交易，‘违者治罪’。到了宣德末年，银一两可抵宝钞千余贯。”可知，明朝初期，政府不允许用金银交易，宝钞是主要通货；据材料二“正统元年开始，明政府把江南地区的赋税一概折银征收，规定米麦一石折银二钱五分，运往京城。景泰三年，在京文武官吏的俸禄一律按市价给银。”可知，宣德、正统年间，宝钞贬值，宝钞逐步退出交易；政府赋税折收白银，官员俸禄改用白银，白银逐步成为主要通货。</w:t>
      </w:r>
    </w:p>
    <w:p w14:paraId="7B3E5F36">
      <w:pPr>
        <w:spacing w:line="360" w:lineRule="auto"/>
        <w:jc w:val="left"/>
        <w:textAlignment w:val="center"/>
        <w:rPr>
          <w:color w:val="000000"/>
        </w:rPr>
      </w:pPr>
      <w:r>
        <w:rPr>
          <w:color w:val="000000"/>
        </w:rPr>
        <w:t>【小问2详解】</w:t>
      </w:r>
    </w:p>
    <w:p w14:paraId="2285A23A">
      <w:pPr>
        <w:spacing w:line="360" w:lineRule="auto"/>
        <w:jc w:val="left"/>
        <w:textAlignment w:val="center"/>
        <w:rPr>
          <w:color w:val="000000"/>
        </w:rPr>
      </w:pPr>
      <w:r>
        <w:rPr>
          <w:color w:val="000000"/>
        </w:rPr>
        <w:t>原因：据材料三“明朝晚期，一个围绕白银输入中国的贸易网络逐渐形成。其中，西班牙找到的从墨西哥的阿尔普尔科到菲律宾的马尼拉，再到澳门的航路，被称为‘太平洋丝绸之路’。”结合所学可知，新航路开辟，世界各地联系加强；据材料三“西班牙商人将中国生产的生丝、丝织品、棉布、瓷器等产品运到墨西哥，交换白银，再运至马尼拉。此后，美洲白银陆续流入中国。”结合所学可知，明朝手工业发达，丝绸、瓷器等产品成为航路的重要商品；美洲盛产的白银为航路贸易提供货币；西班牙等国商业活动推动了“太平洋丝绸之路”的形成。</w:t>
      </w:r>
    </w:p>
    <w:p w14:paraId="097A9F12">
      <w:pPr>
        <w:spacing w:line="360" w:lineRule="auto"/>
        <w:jc w:val="left"/>
        <w:textAlignment w:val="center"/>
        <w:rPr>
          <w:color w:val="000000"/>
        </w:rPr>
      </w:pPr>
      <w:r>
        <w:rPr>
          <w:color w:val="000000"/>
        </w:rPr>
        <w:t>【小问3详解】</w:t>
      </w:r>
    </w:p>
    <w:p w14:paraId="31128B39">
      <w:pPr>
        <w:spacing w:line="360" w:lineRule="auto"/>
        <w:jc w:val="left"/>
        <w:textAlignment w:val="center"/>
        <w:rPr>
          <w:color w:val="000000"/>
        </w:rPr>
      </w:pPr>
      <w:r>
        <w:rPr>
          <w:color w:val="000000"/>
        </w:rPr>
        <w:t>地位：据材料三“16世纪中期至17世纪中期一百年间，中国获得了世界白银产量的四分之一至三分之一”可知，16世纪中期至17世纪中期的一百年间，中国居于世界经济的中心地位。</w:t>
      </w:r>
    </w:p>
    <w:p w14:paraId="127A24C0">
      <w:pPr>
        <w:spacing w:line="360" w:lineRule="auto"/>
        <w:jc w:val="both"/>
        <w:textAlignment w:val="center"/>
        <w:rPr>
          <w:color w:val="000000"/>
        </w:rPr>
      </w:pPr>
      <w:r>
        <w:rPr>
          <w:color w:val="000000"/>
        </w:rPr>
        <w:t xml:space="preserve">27. </w:t>
      </w:r>
      <w:r>
        <w:rPr>
          <w:rFonts w:ascii="宋体" w:hAnsi="宋体" w:eastAsia="宋体" w:cs="宋体"/>
          <w:color w:val="000000"/>
        </w:rPr>
        <w:t>照片是历史的定格，蕴含了丰富的历史信息。阅读材料，完成下列要求。</w:t>
      </w:r>
    </w:p>
    <w:p w14:paraId="76724F48">
      <w:pPr>
        <w:spacing w:line="360" w:lineRule="auto"/>
        <w:ind w:firstLine="420"/>
        <w:jc w:val="both"/>
        <w:textAlignment w:val="center"/>
        <w:rPr>
          <w:color w:val="000000"/>
        </w:rPr>
      </w:pPr>
      <w:r>
        <w:rPr>
          <w:rFonts w:ascii="楷体" w:hAnsi="楷体" w:eastAsia="楷体" w:cs="楷体"/>
          <w:color w:val="000000"/>
        </w:rPr>
        <w:t xml:space="preserve">材料  照片及说明 </w:t>
      </w:r>
    </w:p>
    <w:tbl>
      <w:tblPr>
        <w:tblStyle w:val="4"/>
        <w:tblW w:w="73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56"/>
        <w:gridCol w:w="3302"/>
      </w:tblGrid>
      <w:tr w14:paraId="3F3CA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C7344">
            <w:pPr>
              <w:spacing w:line="360" w:lineRule="auto"/>
              <w:jc w:val="center"/>
              <w:textAlignment w:val="center"/>
              <w:rPr>
                <w:color w:val="000000"/>
              </w:rPr>
            </w:pPr>
            <w:r>
              <w:rPr>
                <w:color w:val="000000"/>
              </w:rPr>
              <w:drawing>
                <wp:inline distT="0" distB="0" distL="114300" distR="114300">
                  <wp:extent cx="2162175" cy="1362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162175" cy="1362075"/>
                          </a:xfrm>
                          <a:prstGeom prst="rect">
                            <a:avLst/>
                          </a:prstGeom>
                        </pic:spPr>
                      </pic:pic>
                    </a:graphicData>
                  </a:graphic>
                </wp:inline>
              </w:drawing>
            </w:r>
            <w:r>
              <w:rPr>
                <w:color w:val="000000"/>
              </w:rPr>
              <w:t xml:space="preserve">  </w:t>
            </w:r>
            <w:r>
              <w:rPr>
                <w:rFonts w:ascii="楷体" w:hAnsi="楷体" w:eastAsia="楷体" w:cs="楷体"/>
                <w:color w:val="000000"/>
              </w:rPr>
              <w:t>照片一</w:t>
            </w:r>
          </w:p>
          <w:p w14:paraId="0CDE20ED">
            <w:pPr>
              <w:spacing w:line="360" w:lineRule="auto"/>
              <w:jc w:val="center"/>
              <w:textAlignment w:val="center"/>
              <w:rPr>
                <w:color w:val="000000"/>
              </w:rPr>
            </w:pPr>
            <w:r>
              <w:rPr>
                <w:rFonts w:ascii="楷体" w:hAnsi="楷体" w:eastAsia="楷体" w:cs="楷体"/>
                <w:color w:val="000000"/>
              </w:rPr>
              <w:t>20世纪50年代，北京市丰台区东管头乡农民办理加入合作社手续</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C4834">
            <w:pPr>
              <w:spacing w:line="360" w:lineRule="auto"/>
              <w:jc w:val="both"/>
              <w:textAlignment w:val="center"/>
              <w:rPr>
                <w:color w:val="000000"/>
              </w:rPr>
            </w:pPr>
            <w:r>
              <w:rPr>
                <w:color w:val="000000"/>
              </w:rPr>
              <w:drawing>
                <wp:inline distT="0" distB="0" distL="114300" distR="114300">
                  <wp:extent cx="1847850" cy="1371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47850" cy="1371600"/>
                          </a:xfrm>
                          <a:prstGeom prst="rect">
                            <a:avLst/>
                          </a:prstGeom>
                        </pic:spPr>
                      </pic:pic>
                    </a:graphicData>
                  </a:graphic>
                </wp:inline>
              </w:drawing>
            </w:r>
            <w:r>
              <w:rPr>
                <w:color w:val="000000"/>
              </w:rPr>
              <w:t xml:space="preserve"> </w:t>
            </w:r>
            <w:r>
              <w:rPr>
                <w:color w:val="000000"/>
              </w:rPr>
              <w:br w:type="textWrapping"/>
            </w:r>
          </w:p>
          <w:p w14:paraId="4ABE240D">
            <w:pPr>
              <w:spacing w:line="360" w:lineRule="auto"/>
              <w:jc w:val="center"/>
              <w:textAlignment w:val="center"/>
              <w:rPr>
                <w:color w:val="000000"/>
              </w:rPr>
            </w:pPr>
            <w:r>
              <w:rPr>
                <w:rFonts w:ascii="楷体" w:hAnsi="楷体" w:eastAsia="楷体" w:cs="楷体"/>
                <w:color w:val="000000"/>
              </w:rPr>
              <w:t>照片二</w:t>
            </w:r>
          </w:p>
          <w:p w14:paraId="0FC24553">
            <w:pPr>
              <w:spacing w:line="360" w:lineRule="auto"/>
              <w:jc w:val="both"/>
              <w:textAlignment w:val="center"/>
              <w:rPr>
                <w:color w:val="000000"/>
              </w:rPr>
            </w:pPr>
            <w:r>
              <w:rPr>
                <w:rFonts w:ascii="楷体" w:hAnsi="楷体" w:eastAsia="楷体" w:cs="楷体"/>
                <w:color w:val="000000"/>
              </w:rPr>
              <w:t>1954年国庆节，游行群众抬着《中华人民共和国宪法》模型通过天安门</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DBFF0">
            <w:pPr>
              <w:spacing w:line="360" w:lineRule="auto"/>
              <w:jc w:val="both"/>
              <w:textAlignment w:val="center"/>
              <w:rPr>
                <w:color w:val="000000"/>
              </w:rPr>
            </w:pPr>
            <w:r>
              <w:rPr>
                <w:color w:val="000000"/>
              </w:rPr>
              <w:drawing>
                <wp:inline distT="0" distB="0" distL="114300" distR="114300">
                  <wp:extent cx="2171700" cy="1419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171700" cy="1419225"/>
                          </a:xfrm>
                          <a:prstGeom prst="rect">
                            <a:avLst/>
                          </a:prstGeom>
                        </pic:spPr>
                      </pic:pic>
                    </a:graphicData>
                  </a:graphic>
                </wp:inline>
              </w:drawing>
            </w:r>
            <w:r>
              <w:rPr>
                <w:color w:val="000000"/>
              </w:rPr>
              <w:t xml:space="preserve"> </w:t>
            </w:r>
            <w:r>
              <w:rPr>
                <w:color w:val="000000"/>
              </w:rPr>
              <w:br w:type="textWrapping"/>
            </w:r>
          </w:p>
          <w:p w14:paraId="150BEE81">
            <w:pPr>
              <w:spacing w:line="360" w:lineRule="auto"/>
              <w:jc w:val="center"/>
              <w:textAlignment w:val="center"/>
              <w:rPr>
                <w:color w:val="000000"/>
              </w:rPr>
            </w:pPr>
            <w:r>
              <w:rPr>
                <w:rFonts w:ascii="楷体" w:hAnsi="楷体" w:eastAsia="楷体" w:cs="楷体"/>
                <w:color w:val="000000"/>
              </w:rPr>
              <w:t>照片三</w:t>
            </w:r>
          </w:p>
          <w:p w14:paraId="2135E5BB">
            <w:pPr>
              <w:spacing w:line="360" w:lineRule="auto"/>
              <w:jc w:val="both"/>
              <w:textAlignment w:val="center"/>
              <w:rPr>
                <w:color w:val="000000"/>
              </w:rPr>
            </w:pPr>
            <w:r>
              <w:rPr>
                <w:rFonts w:ascii="楷体" w:hAnsi="楷体" w:eastAsia="楷体" w:cs="楷体"/>
                <w:color w:val="000000"/>
              </w:rPr>
              <w:t>1973年，袁隆平（左二）带领科研团队培育强优势杂交水稻</w:t>
            </w:r>
          </w:p>
        </w:tc>
      </w:tr>
      <w:tr w14:paraId="08772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AF34F">
            <w:pPr>
              <w:spacing w:line="360" w:lineRule="auto"/>
              <w:jc w:val="both"/>
              <w:textAlignment w:val="center"/>
              <w:rPr>
                <w:color w:val="000000"/>
              </w:rPr>
            </w:pPr>
            <w:r>
              <w:rPr>
                <w:color w:val="000000"/>
              </w:rPr>
              <w:drawing>
                <wp:inline distT="0" distB="0" distL="114300" distR="114300">
                  <wp:extent cx="2190750"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190750" cy="1333500"/>
                          </a:xfrm>
                          <a:prstGeom prst="rect">
                            <a:avLst/>
                          </a:prstGeom>
                        </pic:spPr>
                      </pic:pic>
                    </a:graphicData>
                  </a:graphic>
                </wp:inline>
              </w:drawing>
            </w:r>
            <w:r>
              <w:rPr>
                <w:color w:val="000000"/>
              </w:rPr>
              <w:t xml:space="preserve"> </w:t>
            </w:r>
            <w:r>
              <w:rPr>
                <w:color w:val="000000"/>
              </w:rPr>
              <w:br w:type="textWrapping"/>
            </w:r>
          </w:p>
          <w:p w14:paraId="12CFDBB8">
            <w:pPr>
              <w:spacing w:line="360" w:lineRule="auto"/>
              <w:jc w:val="center"/>
              <w:textAlignment w:val="center"/>
              <w:rPr>
                <w:color w:val="000000"/>
              </w:rPr>
            </w:pPr>
            <w:r>
              <w:rPr>
                <w:rFonts w:ascii="楷体" w:hAnsi="楷体" w:eastAsia="楷体" w:cs="楷体"/>
                <w:color w:val="000000"/>
              </w:rPr>
              <w:t>照片四</w:t>
            </w:r>
          </w:p>
          <w:p w14:paraId="3C8A54DB">
            <w:pPr>
              <w:spacing w:line="360" w:lineRule="auto"/>
              <w:jc w:val="both"/>
              <w:textAlignment w:val="center"/>
              <w:rPr>
                <w:color w:val="000000"/>
              </w:rPr>
            </w:pPr>
            <w:r>
              <w:rPr>
                <w:rFonts w:ascii="楷体" w:hAnsi="楷体" w:eastAsia="楷体" w:cs="楷体"/>
                <w:color w:val="000000"/>
              </w:rPr>
              <w:t>1984年国庆节，群众游行队伍中的“联产承包好”彩车</w:t>
            </w:r>
          </w:p>
        </w:tc>
        <w:tc>
          <w:tcPr>
            <w:tcW w:w="2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D3FD4">
            <w:pPr>
              <w:spacing w:line="360" w:lineRule="auto"/>
              <w:jc w:val="center"/>
              <w:textAlignment w:val="center"/>
              <w:rPr>
                <w:color w:val="000000"/>
              </w:rPr>
            </w:pPr>
            <w:r>
              <w:rPr>
                <w:color w:val="000000"/>
              </w:rPr>
              <w:drawing>
                <wp:inline distT="0" distB="0" distL="114300" distR="114300">
                  <wp:extent cx="2209800" cy="1390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209800" cy="1390650"/>
                          </a:xfrm>
                          <a:prstGeom prst="rect">
                            <a:avLst/>
                          </a:prstGeom>
                        </pic:spPr>
                      </pic:pic>
                    </a:graphicData>
                  </a:graphic>
                </wp:inline>
              </w:drawing>
            </w:r>
            <w:r>
              <w:rPr>
                <w:rFonts w:ascii="楷体" w:hAnsi="楷体" w:eastAsia="楷体" w:cs="楷体"/>
                <w:color w:val="000000"/>
              </w:rPr>
              <w:t>照片五</w:t>
            </w:r>
          </w:p>
          <w:p w14:paraId="740E1C39">
            <w:pPr>
              <w:spacing w:line="360" w:lineRule="auto"/>
              <w:jc w:val="center"/>
              <w:textAlignment w:val="center"/>
              <w:rPr>
                <w:color w:val="000000"/>
              </w:rPr>
            </w:pPr>
            <w:r>
              <w:rPr>
                <w:rFonts w:ascii="楷体" w:hAnsi="楷体" w:eastAsia="楷体" w:cs="楷体"/>
                <w:color w:val="000000"/>
              </w:rPr>
              <w:t>__________________</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8ABA8">
            <w:pPr>
              <w:spacing w:line="360" w:lineRule="auto"/>
              <w:jc w:val="both"/>
              <w:textAlignment w:val="center"/>
              <w:rPr>
                <w:color w:val="000000"/>
              </w:rPr>
            </w:pPr>
            <w:r>
              <w:rPr>
                <w:color w:val="000000"/>
              </w:rPr>
              <w:drawing>
                <wp:inline distT="0" distB="0" distL="114300" distR="114300">
                  <wp:extent cx="2143125" cy="1371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43125" cy="1371600"/>
                          </a:xfrm>
                          <a:prstGeom prst="rect">
                            <a:avLst/>
                          </a:prstGeom>
                        </pic:spPr>
                      </pic:pic>
                    </a:graphicData>
                  </a:graphic>
                </wp:inline>
              </w:drawing>
            </w:r>
            <w:r>
              <w:rPr>
                <w:color w:val="000000"/>
              </w:rPr>
              <w:t xml:space="preserve"> </w:t>
            </w:r>
            <w:r>
              <w:rPr>
                <w:color w:val="000000"/>
              </w:rPr>
              <w:br w:type="textWrapping"/>
            </w:r>
          </w:p>
          <w:p w14:paraId="2F97F602">
            <w:pPr>
              <w:spacing w:line="360" w:lineRule="auto"/>
              <w:jc w:val="center"/>
              <w:textAlignment w:val="center"/>
              <w:rPr>
                <w:color w:val="000000"/>
              </w:rPr>
            </w:pPr>
            <w:r>
              <w:rPr>
                <w:rFonts w:ascii="楷体" w:hAnsi="楷体" w:eastAsia="楷体" w:cs="楷体"/>
                <w:color w:val="000000"/>
              </w:rPr>
              <w:t>照片六</w:t>
            </w:r>
          </w:p>
          <w:p w14:paraId="45D35081">
            <w:pPr>
              <w:spacing w:line="360" w:lineRule="auto"/>
              <w:jc w:val="both"/>
              <w:textAlignment w:val="center"/>
              <w:rPr>
                <w:color w:val="000000"/>
              </w:rPr>
            </w:pPr>
            <w:r>
              <w:rPr>
                <w:rFonts w:ascii="楷体" w:hAnsi="楷体" w:eastAsia="楷体" w:cs="楷体"/>
                <w:color w:val="000000"/>
              </w:rPr>
              <w:t>2022年，第24届冬季奥运会在北京开幕</w:t>
            </w:r>
          </w:p>
        </w:tc>
      </w:tr>
    </w:tbl>
    <w:p w14:paraId="147BFAA5">
      <w:pPr>
        <w:spacing w:line="360" w:lineRule="auto"/>
        <w:jc w:val="both"/>
        <w:textAlignment w:val="center"/>
        <w:rPr>
          <w:color w:val="000000"/>
        </w:rPr>
      </w:pPr>
    </w:p>
    <w:p w14:paraId="654F3794">
      <w:pPr>
        <w:spacing w:line="360" w:lineRule="auto"/>
        <w:jc w:val="left"/>
        <w:textAlignment w:val="center"/>
        <w:rPr>
          <w:color w:val="000000"/>
        </w:rPr>
      </w:pPr>
      <w:r>
        <w:rPr>
          <w:color w:val="000000"/>
        </w:rPr>
        <w:t>（1）</w:t>
      </w:r>
      <w:r>
        <w:rPr>
          <w:rFonts w:ascii="宋体" w:hAnsi="宋体" w:eastAsia="宋体" w:cs="宋体"/>
          <w:color w:val="000000"/>
        </w:rPr>
        <w:t>根据材料并结合所学知识，补充材料中照片五的说明。</w:t>
      </w:r>
    </w:p>
    <w:p w14:paraId="0B9330C1">
      <w:pPr>
        <w:spacing w:line="360" w:lineRule="auto"/>
        <w:jc w:val="left"/>
        <w:textAlignment w:val="center"/>
        <w:rPr>
          <w:color w:val="000000"/>
        </w:rPr>
      </w:pPr>
      <w:r>
        <w:rPr>
          <w:color w:val="000000"/>
        </w:rPr>
        <w:t>（2）</w:t>
      </w:r>
      <w:r>
        <w:rPr>
          <w:rFonts w:ascii="宋体" w:hAnsi="宋体" w:eastAsia="宋体" w:cs="宋体"/>
          <w:color w:val="000000"/>
        </w:rPr>
        <w:t>选择材料中至少两幅相互关联的历史照片，提炼一个观点，并结合所学知识加以论述。（要求：观点正确，史论结合，条理清楚）</w:t>
      </w:r>
    </w:p>
    <w:p w14:paraId="325E9FC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2001</w:t>
      </w:r>
      <w:r>
        <w:rPr>
          <w:rFonts w:ascii="宋体" w:hAnsi="宋体" w:eastAsia="宋体" w:cs="宋体"/>
          <w:color w:val="000000"/>
        </w:rPr>
        <w:t>年，中国加入世界贸易组织签字仪式。</w:t>
      </w:r>
      <w:r>
        <w:rPr>
          <w:color w:val="000000"/>
        </w:rPr>
        <w:t xml:space="preserve">    </w:t>
      </w:r>
    </w:p>
    <w:p w14:paraId="5FC9103E">
      <w:pPr>
        <w:spacing w:line="360" w:lineRule="auto"/>
        <w:textAlignment w:val="center"/>
        <w:rPr>
          <w:color w:val="000000"/>
        </w:rPr>
      </w:pPr>
      <w:r>
        <w:rPr>
          <w:color w:val="000000"/>
        </w:rPr>
        <w:t>（2）</w:t>
      </w:r>
      <w:r>
        <w:rPr>
          <w:rFonts w:ascii="宋体" w:hAnsi="宋体" w:eastAsia="宋体" w:cs="宋体"/>
          <w:color w:val="000000"/>
        </w:rPr>
        <w:t>本题为开放性试题，“示例”只做为评卷参考，不做为唯一标准答案。</w:t>
      </w:r>
    </w:p>
    <w:p w14:paraId="52A83FB4">
      <w:pPr>
        <w:spacing w:line="360" w:lineRule="auto"/>
        <w:jc w:val="both"/>
        <w:textAlignment w:val="center"/>
        <w:rPr>
          <w:color w:val="000000"/>
        </w:rPr>
      </w:pPr>
      <w:r>
        <w:rPr>
          <w:rFonts w:ascii="宋体" w:hAnsi="宋体" w:eastAsia="宋体" w:cs="宋体"/>
          <w:color w:val="000000"/>
        </w:rPr>
        <w:t>示例一：</w:t>
      </w:r>
    </w:p>
    <w:p w14:paraId="77835AA8">
      <w:pPr>
        <w:spacing w:line="360" w:lineRule="auto"/>
        <w:jc w:val="both"/>
        <w:textAlignment w:val="center"/>
        <w:rPr>
          <w:color w:val="000000"/>
        </w:rPr>
      </w:pPr>
      <w:r>
        <w:rPr>
          <w:rFonts w:ascii="宋体" w:hAnsi="宋体" w:eastAsia="宋体" w:cs="宋体"/>
          <w:color w:val="000000"/>
        </w:rPr>
        <w:t>观点：</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年代，社会主义基本制度建立为我国社会主义建设奠定了基础。</w:t>
      </w:r>
    </w:p>
    <w:p w14:paraId="22944022">
      <w:pPr>
        <w:spacing w:line="360" w:lineRule="auto"/>
        <w:jc w:val="both"/>
        <w:textAlignment w:val="center"/>
        <w:rPr>
          <w:color w:val="000000"/>
        </w:rPr>
      </w:pPr>
      <w:r>
        <w:rPr>
          <w:rFonts w:ascii="宋体" w:hAnsi="宋体" w:eastAsia="宋体" w:cs="宋体"/>
          <w:color w:val="000000"/>
        </w:rPr>
        <w:t>论述：照片一反映了</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年代，对农业进行社会主义改造，走集体化和共同富裕的社会主义道路。</w:t>
      </w:r>
      <w:r>
        <w:rPr>
          <w:rFonts w:ascii="Times New Roman" w:hAnsi="Times New Roman" w:eastAsia="Times New Roman" w:cs="Times New Roman"/>
          <w:color w:val="000000"/>
        </w:rPr>
        <w:t>1956</w:t>
      </w:r>
      <w:r>
        <w:rPr>
          <w:rFonts w:ascii="宋体" w:hAnsi="宋体" w:eastAsia="宋体" w:cs="宋体"/>
          <w:color w:val="000000"/>
        </w:rPr>
        <w:t>年底，三大改造的基本完成，标志着生产资料公有制占绝对优势的社会主义经济制度在我国初步建立起来。照片二反映了</w:t>
      </w:r>
      <w:r>
        <w:rPr>
          <w:rFonts w:ascii="Times New Roman" w:hAnsi="Times New Roman" w:eastAsia="Times New Roman" w:cs="Times New Roman"/>
          <w:color w:val="000000"/>
        </w:rPr>
        <w:t>1954</w:t>
      </w:r>
      <w:r>
        <w:rPr>
          <w:rFonts w:ascii="宋体" w:hAnsi="宋体" w:eastAsia="宋体" w:cs="宋体"/>
          <w:color w:val="000000"/>
        </w:rPr>
        <w:t>年第一届全国人民代表大会第一次会议通过了《中华人民共和国宪法》。根据宪法确定的人民代表大会制度，为社会主义民主政治建设奠定了基础。</w:t>
      </w:r>
    </w:p>
    <w:p w14:paraId="45ADED2C">
      <w:pPr>
        <w:spacing w:line="360" w:lineRule="auto"/>
        <w:jc w:val="both"/>
        <w:textAlignment w:val="center"/>
        <w:rPr>
          <w:color w:val="000000"/>
        </w:rPr>
      </w:pPr>
      <w:r>
        <w:rPr>
          <w:rFonts w:ascii="宋体" w:hAnsi="宋体" w:eastAsia="宋体" w:cs="宋体"/>
          <w:color w:val="000000"/>
        </w:rPr>
        <w:t>结论：</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年代，中国共产党领导人民实现从新民主主义到社会主义的转变，为实现中华民族伟大复兴奠定根本政治前提和制度基础。</w:t>
      </w:r>
    </w:p>
    <w:p w14:paraId="637EBF96">
      <w:pPr>
        <w:spacing w:line="360" w:lineRule="auto"/>
        <w:jc w:val="both"/>
        <w:textAlignment w:val="center"/>
        <w:rPr>
          <w:color w:val="000000"/>
        </w:rPr>
      </w:pPr>
      <w:r>
        <w:rPr>
          <w:rFonts w:ascii="宋体" w:hAnsi="宋体" w:eastAsia="宋体" w:cs="宋体"/>
          <w:color w:val="000000"/>
        </w:rPr>
        <w:t>示例二：</w:t>
      </w:r>
    </w:p>
    <w:p w14:paraId="01C4D593">
      <w:pPr>
        <w:spacing w:line="360" w:lineRule="auto"/>
        <w:jc w:val="both"/>
        <w:textAlignment w:val="center"/>
        <w:rPr>
          <w:color w:val="000000"/>
        </w:rPr>
      </w:pPr>
      <w:r>
        <w:rPr>
          <w:rFonts w:ascii="宋体" w:hAnsi="宋体" w:eastAsia="宋体" w:cs="宋体"/>
          <w:color w:val="000000"/>
        </w:rPr>
        <w:t>观点：改革开放对我国社会主义现代化建设产生了深刻影响</w:t>
      </w:r>
    </w:p>
    <w:p w14:paraId="0868CA36">
      <w:pPr>
        <w:spacing w:line="360" w:lineRule="auto"/>
        <w:jc w:val="both"/>
        <w:textAlignment w:val="center"/>
        <w:rPr>
          <w:color w:val="000000"/>
        </w:rPr>
      </w:pPr>
      <w:r>
        <w:rPr>
          <w:rFonts w:ascii="宋体" w:hAnsi="宋体" w:eastAsia="宋体" w:cs="宋体"/>
          <w:color w:val="000000"/>
        </w:rPr>
        <w:t>论述：中共十一届三中全会以后，党和政府实行改革开放政策。照片四反映了家庭联产承包责任制在全国的推广。家庭联产承包责任制的实行，激发了农民的劳动热情，带来农村生产力的大解放。照片五反映的是</w:t>
      </w:r>
      <w:r>
        <w:rPr>
          <w:rFonts w:ascii="Times New Roman" w:hAnsi="Times New Roman" w:eastAsia="Times New Roman" w:cs="Times New Roman"/>
          <w:color w:val="000000"/>
        </w:rPr>
        <w:t>2001</w:t>
      </w:r>
      <w:r>
        <w:rPr>
          <w:rFonts w:ascii="宋体" w:hAnsi="宋体" w:eastAsia="宋体" w:cs="宋体"/>
          <w:color w:val="000000"/>
        </w:rPr>
        <w:t>年，中国加入世界贸易组织。加入世界贸易组织有助于中国商品进入国际市场，对推动经济体制改革和现代化建设产生了深刻影响。</w:t>
      </w:r>
    </w:p>
    <w:p w14:paraId="3510F6F9">
      <w:pPr>
        <w:spacing w:line="360" w:lineRule="auto"/>
        <w:jc w:val="both"/>
        <w:textAlignment w:val="center"/>
        <w:rPr>
          <w:color w:val="000000"/>
        </w:rPr>
      </w:pPr>
      <w:r>
        <w:rPr>
          <w:rFonts w:ascii="宋体" w:hAnsi="宋体" w:eastAsia="宋体" w:cs="宋体"/>
          <w:color w:val="000000"/>
        </w:rPr>
        <w:t>结论：我们应坚持在中国共产党的领导下，深入推进改革创新，坚定不移扩大开放，不断增强社会主义现代化建设的动力和活力。</w:t>
      </w:r>
    </w:p>
    <w:p w14:paraId="31BCFC76">
      <w:pPr>
        <w:spacing w:line="360" w:lineRule="auto"/>
        <w:textAlignment w:val="center"/>
        <w:rPr>
          <w:color w:val="000000"/>
        </w:rPr>
      </w:pPr>
      <w:r>
        <w:rPr>
          <w:color w:val="2E75B6"/>
        </w:rPr>
        <w:t>【解析】</w:t>
      </w:r>
    </w:p>
    <w:p w14:paraId="1DC8111C">
      <w:pPr>
        <w:spacing w:line="360" w:lineRule="auto"/>
        <w:textAlignment w:val="center"/>
        <w:rPr>
          <w:color w:val="000000"/>
        </w:rPr>
      </w:pPr>
      <w:r>
        <w:rPr>
          <w:color w:val="000000"/>
        </w:rPr>
        <w:t>【小问1详解】</w:t>
      </w:r>
    </w:p>
    <w:p w14:paraId="17A9F7A6">
      <w:pPr>
        <w:spacing w:line="360" w:lineRule="auto"/>
        <w:jc w:val="left"/>
        <w:textAlignment w:val="center"/>
        <w:rPr>
          <w:color w:val="000000"/>
        </w:rPr>
      </w:pPr>
      <w:r>
        <w:rPr>
          <w:rFonts w:ascii="宋体" w:hAnsi="宋体" w:eastAsia="宋体" w:cs="宋体"/>
          <w:color w:val="000000"/>
        </w:rPr>
        <w:t>根据材料和所学知识，可知照片五反映的是2001年中国加入世界贸易组织签字仪式。</w:t>
      </w:r>
    </w:p>
    <w:p w14:paraId="432B5971">
      <w:pPr>
        <w:spacing w:line="360" w:lineRule="auto"/>
        <w:jc w:val="left"/>
        <w:textAlignment w:val="center"/>
        <w:rPr>
          <w:color w:val="000000"/>
        </w:rPr>
      </w:pPr>
      <w:r>
        <w:rPr>
          <w:color w:val="000000"/>
        </w:rPr>
        <w:t>【小问2详解】</w:t>
      </w:r>
    </w:p>
    <w:p w14:paraId="448FF4CC">
      <w:pPr>
        <w:spacing w:line="360" w:lineRule="auto"/>
        <w:jc w:val="left"/>
        <w:textAlignment w:val="center"/>
        <w:rPr>
          <w:color w:val="000000"/>
        </w:rPr>
      </w:pPr>
      <w:r>
        <w:rPr>
          <w:rFonts w:ascii="宋体" w:hAnsi="宋体" w:eastAsia="宋体" w:cs="宋体"/>
          <w:color w:val="000000"/>
        </w:rPr>
        <w:t>本题是开放性小短文题，首先分析题干中的历史照片，照片一反映的是20世纪50年代三大改造中的农业合作化运动，照片二反映的是1954年通过了《中华人民共和国宪法》，这是我国第一部社会主义类型的宪法，照片三反映的是1973年袁隆平培育成功籼型杂交水稻，照片四反映的是改革开放初期人民群众拥护在农村实施的家庭联产承包责任制，照片五反映的是2001年中国加入世界贸易组织，照片六反映的是2022年第24届冬季奥运会在北京开幕。据此，可选择至少两副相互关联的历史照片，如照片四和照片五都与新时期的改革开放有关。再可拟定一个观点，如“改革开放对我国社会主现代化建设产生了深刻的影响”。然后结合相关的历史背景以及照片信息，进行论述，如中共十一届三中全会以后，党和政府实行改革开放政策。照片四反映了家庭联产承包责任制在全国的推广。家庭联产承包责任制的实行，激发了农民的劳动热情，带来农村生产力的大解放。照片五反映的是2001年，中国加入世界贸易组织。加入世界贸易组织有助于中国商品进入国际市场，对推动经济体制改革和现代化建设产生了深刻影响。最后进行小结，如改革开放以来，社会主义现代化建设取得显著成就，不断增强经济建设的活力和动力。</w:t>
      </w:r>
    </w:p>
    <w:p w14:paraId="603995E4">
      <w:pPr>
        <w:spacing w:line="360" w:lineRule="auto"/>
        <w:jc w:val="both"/>
        <w:textAlignment w:val="center"/>
        <w:rPr>
          <w:color w:val="000000"/>
        </w:rPr>
      </w:pPr>
      <w:r>
        <w:rPr>
          <w:color w:val="000000"/>
        </w:rPr>
        <w:t xml:space="preserve">28. </w:t>
      </w:r>
      <w:r>
        <w:rPr>
          <w:rFonts w:ascii="宋体" w:hAnsi="宋体" w:eastAsia="宋体" w:cs="宋体"/>
          <w:color w:val="000000"/>
        </w:rPr>
        <w:t>学校将举办科技节活动，你们小组承担了部分筹备工作，请完成下列任务。</w:t>
      </w:r>
    </w:p>
    <w:p w14:paraId="3CC21073">
      <w:pPr>
        <w:spacing w:line="360" w:lineRule="auto"/>
        <w:jc w:val="both"/>
        <w:textAlignment w:val="center"/>
        <w:rPr>
          <w:color w:val="000000"/>
        </w:rPr>
      </w:pPr>
      <w:r>
        <w:rPr>
          <w:rFonts w:ascii="宋体" w:hAnsi="宋体" w:eastAsia="宋体" w:cs="宋体"/>
          <w:color w:val="000000"/>
        </w:rPr>
        <w:t>【任务一</w:t>
      </w:r>
      <w:r>
        <w:rPr>
          <w:rFonts w:ascii="Times New Roman" w:hAnsi="Times New Roman" w:eastAsia="Times New Roman" w:cs="Times New Roman"/>
          <w:color w:val="000000"/>
        </w:rPr>
        <w:t xml:space="preserve">  </w:t>
      </w:r>
      <w:r>
        <w:rPr>
          <w:rFonts w:ascii="宋体" w:hAnsi="宋体" w:eastAsia="宋体" w:cs="宋体"/>
          <w:color w:val="000000"/>
        </w:rPr>
        <w:t>整理资料】</w:t>
      </w:r>
    </w:p>
    <w:p w14:paraId="529F193D">
      <w:pPr>
        <w:spacing w:line="360" w:lineRule="auto"/>
        <w:ind w:firstLine="420"/>
        <w:jc w:val="both"/>
        <w:textAlignment w:val="center"/>
        <w:rPr>
          <w:color w:val="000000"/>
        </w:rPr>
      </w:pPr>
      <w:r>
        <w:rPr>
          <w:rFonts w:ascii="楷体" w:hAnsi="楷体" w:eastAsia="楷体" w:cs="楷体"/>
          <w:color w:val="000000"/>
        </w:rPr>
        <w:t>材料一  1831年，英国科学家法拉第发现了电磁感应现象。1867年，瑞典化学家诺贝尔发明了现代炸药。1869年，美国人海厄特发明了赛璐珞的制造技术，现代塑料工业由此诞生。同年，俄国科学家门捷列夫发表了元素周期表。1883年，德国工程师戴姆勒研制出汽油内燃机。1897年，俄国人巴甫洛夫开拓了条件反射生物学新领域，建立了研究大脑活动的脑生理学。</w:t>
      </w:r>
    </w:p>
    <w:p w14:paraId="5CD13188">
      <w:pPr>
        <w:spacing w:line="360" w:lineRule="auto"/>
        <w:jc w:val="right"/>
        <w:textAlignment w:val="center"/>
        <w:rPr>
          <w:color w:val="000000"/>
        </w:rPr>
      </w:pPr>
      <w:r>
        <w:rPr>
          <w:rFonts w:ascii="楷体" w:hAnsi="楷体" w:eastAsia="楷体" w:cs="楷体"/>
          <w:color w:val="000000"/>
        </w:rPr>
        <w:t>——摘编自马克垚《世界文明史》等</w:t>
      </w:r>
    </w:p>
    <w:p w14:paraId="4B782CEF">
      <w:pPr>
        <w:spacing w:line="360" w:lineRule="auto"/>
        <w:jc w:val="left"/>
        <w:textAlignment w:val="center"/>
        <w:rPr>
          <w:color w:val="000000"/>
        </w:rPr>
      </w:pPr>
      <w:r>
        <w:rPr>
          <w:color w:val="000000"/>
        </w:rPr>
        <w:t>（1）</w:t>
      </w:r>
      <w:r>
        <w:rPr>
          <w:rFonts w:ascii="宋体" w:hAnsi="宋体" w:eastAsia="宋体" w:cs="宋体"/>
          <w:color w:val="000000"/>
        </w:rPr>
        <w:t>材料一是小组同学查找到</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资料。请你制作表格，分类整理材料一的内容，填入表格，并概括这一时期世界科技成就的特点。（要求：在答题卡上制作表格。表格分类合理，内容完整准确，行数和列数自定。制表时请用黑色字迹的钢笔或签字笔，可不用直尺）</w:t>
      </w:r>
    </w:p>
    <w:p w14:paraId="3909ECD4">
      <w:pPr>
        <w:spacing w:line="360" w:lineRule="auto"/>
        <w:jc w:val="both"/>
        <w:textAlignment w:val="center"/>
        <w:rPr>
          <w:color w:val="000000"/>
        </w:rPr>
      </w:pPr>
      <w:r>
        <w:rPr>
          <w:rFonts w:ascii="宋体" w:hAnsi="宋体" w:eastAsia="宋体" w:cs="宋体"/>
          <w:color w:val="000000"/>
        </w:rPr>
        <w:t>【任务二建构联系】</w:t>
      </w:r>
      <w:r>
        <w:rPr>
          <w:rFonts w:ascii="Times New Roman" w:hAnsi="Times New Roman" w:eastAsia="Times New Roman" w:cs="Times New Roman"/>
          <w:color w:val="000000"/>
        </w:rPr>
        <w:t xml:space="preserve">  </w:t>
      </w:r>
    </w:p>
    <w:p w14:paraId="7322F53D">
      <w:pPr>
        <w:spacing w:line="360" w:lineRule="auto"/>
        <w:ind w:firstLine="420"/>
        <w:jc w:val="both"/>
        <w:textAlignment w:val="center"/>
        <w:rPr>
          <w:color w:val="000000"/>
        </w:rPr>
      </w:pPr>
      <w:r>
        <w:rPr>
          <w:rFonts w:ascii="楷体" w:hAnsi="楷体" w:eastAsia="楷体" w:cs="楷体"/>
          <w:color w:val="000000"/>
        </w:rPr>
        <w:t>材料二</w:t>
      </w:r>
    </w:p>
    <w:p w14:paraId="0600FBBC">
      <w:pPr>
        <w:spacing w:line="360" w:lineRule="auto"/>
        <w:jc w:val="both"/>
        <w:textAlignment w:val="center"/>
        <w:rPr>
          <w:color w:val="000000"/>
        </w:rPr>
      </w:pPr>
      <w:r>
        <w:rPr>
          <w:color w:val="000000"/>
        </w:rPr>
        <w:drawing>
          <wp:inline distT="0" distB="0" distL="114300" distR="114300">
            <wp:extent cx="990600" cy="1400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90600" cy="1400175"/>
                    </a:xfrm>
                    <a:prstGeom prst="rect">
                      <a:avLst/>
                    </a:prstGeom>
                  </pic:spPr>
                </pic:pic>
              </a:graphicData>
            </a:graphic>
          </wp:inline>
        </w:drawing>
      </w:r>
      <w:r>
        <w:rPr>
          <w:color w:val="000000"/>
        </w:rPr>
        <w:t xml:space="preserve">  </w:t>
      </w:r>
      <w:r>
        <w:rPr>
          <w:color w:val="000000"/>
        </w:rPr>
        <w:drawing>
          <wp:inline distT="0" distB="0" distL="114300" distR="114300">
            <wp:extent cx="2114550" cy="13049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114550" cy="1304925"/>
                    </a:xfrm>
                    <a:prstGeom prst="rect">
                      <a:avLst/>
                    </a:prstGeom>
                  </pic:spPr>
                </pic:pic>
              </a:graphicData>
            </a:graphic>
          </wp:inline>
        </w:drawing>
      </w:r>
      <w:r>
        <w:rPr>
          <w:color w:val="000000"/>
        </w:rPr>
        <w:t xml:space="preserve">  </w:t>
      </w:r>
      <w:r>
        <w:rPr>
          <w:color w:val="000000"/>
        </w:rPr>
        <w:drawing>
          <wp:inline distT="0" distB="0" distL="114300" distR="114300">
            <wp:extent cx="1304925" cy="1143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04925" cy="1143000"/>
                    </a:xfrm>
                    <a:prstGeom prst="rect">
                      <a:avLst/>
                    </a:prstGeom>
                  </pic:spPr>
                </pic:pic>
              </a:graphicData>
            </a:graphic>
          </wp:inline>
        </w:drawing>
      </w:r>
    </w:p>
    <w:p w14:paraId="4232B382">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楷体" w:hAnsi="楷体" w:eastAsia="楷体" w:cs="楷体"/>
          <w:color w:val="000000"/>
        </w:rPr>
        <w:t>冰箱入厨房</w:t>
      </w:r>
      <w:r>
        <w:rPr>
          <w:rFonts w:ascii="Times New Roman" w:hAnsi="Times New Roman" w:eastAsia="Times New Roman" w:cs="Times New Roman"/>
          <w:color w:val="000000"/>
        </w:rPr>
        <w:t xml:space="preserve">            </w:t>
      </w:r>
      <w:r>
        <w:rPr>
          <w:rFonts w:ascii="楷体" w:hAnsi="楷体" w:eastAsia="楷体" w:cs="楷体"/>
          <w:color w:val="000000"/>
        </w:rPr>
        <w:t>遭到炮轰后的凡尔登</w:t>
      </w:r>
      <w:r>
        <w:rPr>
          <w:rFonts w:ascii="Times New Roman" w:hAnsi="Times New Roman" w:eastAsia="Times New Roman" w:cs="Times New Roman"/>
          <w:color w:val="000000"/>
        </w:rPr>
        <w:t xml:space="preserve">            </w:t>
      </w:r>
      <w:r>
        <w:rPr>
          <w:rFonts w:ascii="楷体" w:hAnsi="楷体" w:eastAsia="楷体" w:cs="楷体"/>
          <w:color w:val="000000"/>
        </w:rPr>
        <w:t>废弃的塑料瓶</w:t>
      </w:r>
    </w:p>
    <w:p w14:paraId="2E2C3DE7">
      <w:pPr>
        <w:spacing w:line="360" w:lineRule="auto"/>
        <w:jc w:val="left"/>
        <w:textAlignment w:val="center"/>
        <w:rPr>
          <w:color w:val="000000"/>
        </w:rPr>
      </w:pPr>
      <w:r>
        <w:rPr>
          <w:color w:val="000000"/>
        </w:rPr>
        <w:t>（2）</w:t>
      </w:r>
      <w:r>
        <w:rPr>
          <w:rFonts w:ascii="宋体" w:hAnsi="宋体" w:eastAsia="宋体" w:cs="宋体"/>
          <w:color w:val="000000"/>
        </w:rPr>
        <w:t>材料二是小组同学找到的</w:t>
      </w:r>
      <w:r>
        <w:rPr>
          <w:rFonts w:ascii="Times New Roman" w:hAnsi="Times New Roman" w:eastAsia="Times New Roman" w:cs="Times New Roman"/>
          <w:color w:val="000000"/>
        </w:rPr>
        <w:t>20</w:t>
      </w:r>
      <w:r>
        <w:rPr>
          <w:rFonts w:ascii="宋体" w:hAnsi="宋体" w:eastAsia="宋体" w:cs="宋体"/>
          <w:color w:val="000000"/>
        </w:rPr>
        <w:t>世纪以来的一些图片。请你具体说明材料一与材料二之间的内在联系。</w:t>
      </w:r>
    </w:p>
    <w:p w14:paraId="18476B83">
      <w:pPr>
        <w:spacing w:line="360" w:lineRule="auto"/>
        <w:jc w:val="both"/>
        <w:textAlignment w:val="center"/>
        <w:rPr>
          <w:color w:val="000000"/>
        </w:rPr>
      </w:pPr>
      <w:r>
        <w:rPr>
          <w:rFonts w:ascii="宋体" w:hAnsi="宋体" w:eastAsia="宋体" w:cs="宋体"/>
          <w:color w:val="000000"/>
        </w:rPr>
        <w:t>【任务三</w:t>
      </w:r>
      <w:r>
        <w:rPr>
          <w:rFonts w:ascii="Times New Roman" w:hAnsi="Times New Roman" w:eastAsia="Times New Roman" w:cs="Times New Roman"/>
          <w:color w:val="000000"/>
        </w:rPr>
        <w:t xml:space="preserve">  </w:t>
      </w:r>
      <w:r>
        <w:rPr>
          <w:rFonts w:ascii="宋体" w:hAnsi="宋体" w:eastAsia="宋体" w:cs="宋体"/>
          <w:color w:val="000000"/>
        </w:rPr>
        <w:t>认识历史】</w:t>
      </w:r>
    </w:p>
    <w:p w14:paraId="3B9BFA9A">
      <w:pPr>
        <w:spacing w:line="360" w:lineRule="auto"/>
        <w:ind w:firstLine="420"/>
        <w:jc w:val="both"/>
        <w:textAlignment w:val="center"/>
        <w:rPr>
          <w:color w:val="000000"/>
        </w:rPr>
      </w:pPr>
      <w:r>
        <w:rPr>
          <w:rFonts w:ascii="楷体" w:hAnsi="楷体" w:eastAsia="楷体" w:cs="楷体"/>
          <w:color w:val="000000"/>
        </w:rPr>
        <w:t>材料三  科学从本质上讲是一种人类活动。科学通过定量化使技术所具有的潜在力量增大，这究竟是好事还是坏事呢？要回答这个问题，关键看人类自身是否具备妥善运用科学的能力。</w:t>
      </w:r>
    </w:p>
    <w:p w14:paraId="77F9F995">
      <w:pPr>
        <w:spacing w:line="360" w:lineRule="auto"/>
        <w:jc w:val="right"/>
        <w:textAlignment w:val="center"/>
        <w:rPr>
          <w:color w:val="000000"/>
        </w:rPr>
      </w:pPr>
      <w:r>
        <w:rPr>
          <w:rFonts w:ascii="楷体" w:hAnsi="楷体" w:eastAsia="楷体" w:cs="楷体"/>
          <w:color w:val="000000"/>
        </w:rPr>
        <w:t>——摘编自吴于廑、齐世荣《世界史》等</w:t>
      </w:r>
    </w:p>
    <w:p w14:paraId="270006B5">
      <w:pPr>
        <w:spacing w:line="360" w:lineRule="auto"/>
        <w:jc w:val="left"/>
        <w:textAlignment w:val="center"/>
        <w:rPr>
          <w:color w:val="000000"/>
        </w:rPr>
      </w:pPr>
      <w:r>
        <w:rPr>
          <w:color w:val="000000"/>
        </w:rPr>
        <w:t>（3）</w:t>
      </w:r>
      <w:r>
        <w:rPr>
          <w:rFonts w:ascii="宋体" w:hAnsi="宋体" w:eastAsia="宋体" w:cs="宋体"/>
          <w:color w:val="000000"/>
        </w:rPr>
        <w:t>材料三引发了小组同学的讨论。综合上述材料，谈谈你对材料三中“妥善运用科学的能力”里“能力”的理解。</w:t>
      </w:r>
    </w:p>
    <w:p w14:paraId="5C44CE7A">
      <w:pPr>
        <w:spacing w:line="360" w:lineRule="auto"/>
        <w:textAlignment w:val="center"/>
        <w:rPr>
          <w:color w:val="000000"/>
        </w:rPr>
      </w:pPr>
      <w:r>
        <w:rPr>
          <w:color w:val="2E75B6"/>
        </w:rPr>
        <w:t>【答案】</w:t>
      </w:r>
      <w:r>
        <w:rPr>
          <w:color w:val="000000"/>
        </w:rPr>
        <w:t>（1）</w:t>
      </w:r>
      <w:r>
        <w:rPr>
          <w:rFonts w:ascii="宋体" w:hAnsi="宋体" w:eastAsia="宋体" w:cs="宋体"/>
          <w:color w:val="000000"/>
        </w:rPr>
        <w:t>制作表格：</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9"/>
        <w:gridCol w:w="660"/>
        <w:gridCol w:w="870"/>
        <w:gridCol w:w="1080"/>
        <w:gridCol w:w="2760"/>
      </w:tblGrid>
      <w:tr w14:paraId="512A4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877B4">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46750">
            <w:pPr>
              <w:spacing w:line="360" w:lineRule="auto"/>
              <w:jc w:val="center"/>
              <w:textAlignment w:val="center"/>
              <w:rPr>
                <w:color w:val="000000"/>
              </w:rPr>
            </w:pPr>
            <w:r>
              <w:rPr>
                <w:rFonts w:ascii="宋体" w:hAnsi="宋体" w:eastAsia="宋体" w:cs="宋体"/>
                <w:color w:val="000000"/>
              </w:rPr>
              <w:t>国籍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F64B18">
            <w:pPr>
              <w:spacing w:line="360" w:lineRule="auto"/>
              <w:jc w:val="center"/>
              <w:textAlignment w:val="center"/>
              <w:rPr>
                <w:color w:val="000000"/>
              </w:rPr>
            </w:pPr>
            <w:r>
              <w:rPr>
                <w:rFonts w:ascii="宋体" w:hAnsi="宋体" w:eastAsia="宋体" w:cs="宋体"/>
                <w:color w:val="000000"/>
              </w:rPr>
              <w:t>领域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FB750">
            <w:pPr>
              <w:spacing w:line="360" w:lineRule="auto"/>
              <w:jc w:val="center"/>
              <w:textAlignment w:val="center"/>
              <w:rPr>
                <w:color w:val="000000"/>
              </w:rPr>
            </w:pPr>
            <w:r>
              <w:rPr>
                <w:rFonts w:ascii="宋体" w:hAnsi="宋体" w:eastAsia="宋体" w:cs="宋体"/>
                <w:color w:val="000000"/>
              </w:rPr>
              <w:t>科学家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EE32BE">
            <w:pPr>
              <w:spacing w:line="360" w:lineRule="auto"/>
              <w:jc w:val="center"/>
              <w:textAlignment w:val="center"/>
              <w:rPr>
                <w:color w:val="000000"/>
              </w:rPr>
            </w:pPr>
            <w:r>
              <w:rPr>
                <w:rFonts w:ascii="宋体" w:hAnsi="宋体" w:eastAsia="宋体" w:cs="宋体"/>
                <w:color w:val="000000"/>
              </w:rPr>
              <w:t>成就</w:t>
            </w:r>
          </w:p>
        </w:tc>
      </w:tr>
      <w:tr w14:paraId="2D56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0CCAB">
            <w:pPr>
              <w:spacing w:line="360" w:lineRule="auto"/>
              <w:jc w:val="center"/>
              <w:textAlignment w:val="center"/>
              <w:rPr>
                <w:color w:val="000000"/>
              </w:rPr>
            </w:pPr>
            <w:r>
              <w:rPr>
                <w:rFonts w:ascii="Calibri" w:hAnsi="Calibri" w:eastAsia="Calibri" w:cs="Calibri"/>
                <w:color w:val="000000"/>
              </w:rPr>
              <w:t>1831</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A02A9B">
            <w:pPr>
              <w:spacing w:line="360" w:lineRule="auto"/>
              <w:jc w:val="center"/>
              <w:textAlignment w:val="center"/>
              <w:rPr>
                <w:color w:val="000000"/>
              </w:rPr>
            </w:pPr>
            <w:r>
              <w:rPr>
                <w:rFonts w:ascii="宋体" w:hAnsi="宋体" w:eastAsia="宋体" w:cs="宋体"/>
                <w:color w:val="000000"/>
              </w:rPr>
              <w:t>英国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B055B">
            <w:pPr>
              <w:spacing w:line="360" w:lineRule="auto"/>
              <w:jc w:val="center"/>
              <w:textAlignment w:val="center"/>
              <w:rPr>
                <w:color w:val="000000"/>
              </w:rPr>
            </w:pPr>
            <w:r>
              <w:rPr>
                <w:rFonts w:ascii="宋体" w:hAnsi="宋体" w:eastAsia="宋体" w:cs="宋体"/>
                <w:color w:val="000000"/>
              </w:rPr>
              <w:t>物理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361D3">
            <w:pPr>
              <w:spacing w:line="360" w:lineRule="auto"/>
              <w:jc w:val="center"/>
              <w:textAlignment w:val="center"/>
              <w:rPr>
                <w:color w:val="000000"/>
              </w:rPr>
            </w:pPr>
            <w:r>
              <w:rPr>
                <w:rFonts w:ascii="宋体" w:hAnsi="宋体" w:eastAsia="宋体" w:cs="宋体"/>
                <w:color w:val="000000"/>
              </w:rPr>
              <w:t>法拉第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C270F">
            <w:pPr>
              <w:spacing w:line="360" w:lineRule="auto"/>
              <w:jc w:val="center"/>
              <w:textAlignment w:val="center"/>
              <w:rPr>
                <w:color w:val="000000"/>
              </w:rPr>
            </w:pPr>
            <w:r>
              <w:rPr>
                <w:rFonts w:ascii="宋体" w:hAnsi="宋体" w:eastAsia="宋体" w:cs="宋体"/>
                <w:color w:val="000000"/>
              </w:rPr>
              <w:t>发现电磁感应现象</w:t>
            </w:r>
          </w:p>
        </w:tc>
      </w:tr>
      <w:tr w14:paraId="5F1E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D9D93">
            <w:pPr>
              <w:spacing w:line="360" w:lineRule="auto"/>
              <w:jc w:val="center"/>
              <w:textAlignment w:val="center"/>
              <w:rPr>
                <w:color w:val="000000"/>
              </w:rPr>
            </w:pPr>
            <w:r>
              <w:rPr>
                <w:rFonts w:ascii="Calibri" w:hAnsi="Calibri" w:eastAsia="Calibri" w:cs="Calibri"/>
                <w:color w:val="000000"/>
              </w:rPr>
              <w:t>1867</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A67AF">
            <w:pPr>
              <w:spacing w:line="360" w:lineRule="auto"/>
              <w:jc w:val="center"/>
              <w:textAlignment w:val="center"/>
              <w:rPr>
                <w:color w:val="000000"/>
              </w:rPr>
            </w:pPr>
            <w:r>
              <w:rPr>
                <w:rFonts w:ascii="宋体" w:hAnsi="宋体" w:eastAsia="宋体" w:cs="宋体"/>
                <w:color w:val="000000"/>
              </w:rPr>
              <w:t>瑞典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21534">
            <w:pPr>
              <w:spacing w:line="360" w:lineRule="auto"/>
              <w:jc w:val="center"/>
              <w:textAlignment w:val="center"/>
              <w:rPr>
                <w:color w:val="000000"/>
              </w:rPr>
            </w:pPr>
            <w:r>
              <w:rPr>
                <w:rFonts w:ascii="宋体" w:hAnsi="宋体" w:eastAsia="宋体" w:cs="宋体"/>
                <w:color w:val="000000"/>
              </w:rPr>
              <w:t>化学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13D36">
            <w:pPr>
              <w:spacing w:line="360" w:lineRule="auto"/>
              <w:jc w:val="center"/>
              <w:textAlignment w:val="center"/>
              <w:rPr>
                <w:color w:val="000000"/>
              </w:rPr>
            </w:pPr>
            <w:r>
              <w:rPr>
                <w:rFonts w:ascii="宋体" w:hAnsi="宋体" w:eastAsia="宋体" w:cs="宋体"/>
                <w:color w:val="000000"/>
              </w:rPr>
              <w:t>诺贝尔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88A40">
            <w:pPr>
              <w:spacing w:line="360" w:lineRule="auto"/>
              <w:jc w:val="center"/>
              <w:textAlignment w:val="center"/>
              <w:rPr>
                <w:color w:val="000000"/>
              </w:rPr>
            </w:pPr>
            <w:r>
              <w:rPr>
                <w:rFonts w:ascii="宋体" w:hAnsi="宋体" w:eastAsia="宋体" w:cs="宋体"/>
                <w:color w:val="000000"/>
              </w:rPr>
              <w:t>发明现代炸药</w:t>
            </w:r>
          </w:p>
        </w:tc>
      </w:tr>
      <w:tr w14:paraId="789B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887C6">
            <w:pPr>
              <w:spacing w:line="360" w:lineRule="auto"/>
              <w:jc w:val="center"/>
              <w:textAlignment w:val="center"/>
              <w:rPr>
                <w:color w:val="000000"/>
              </w:rPr>
            </w:pPr>
            <w:r>
              <w:rPr>
                <w:rFonts w:ascii="Calibri" w:hAnsi="Calibri" w:eastAsia="Calibri" w:cs="Calibri"/>
                <w:color w:val="000000"/>
              </w:rPr>
              <w:t>1869</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CB888">
            <w:pPr>
              <w:spacing w:line="360" w:lineRule="auto"/>
              <w:jc w:val="center"/>
              <w:textAlignment w:val="center"/>
              <w:rPr>
                <w:color w:val="000000"/>
              </w:rPr>
            </w:pPr>
            <w:r>
              <w:rPr>
                <w:rFonts w:ascii="宋体" w:hAnsi="宋体" w:eastAsia="宋体" w:cs="宋体"/>
                <w:color w:val="000000"/>
              </w:rPr>
              <w:t>美国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51F67">
            <w:pPr>
              <w:spacing w:line="360" w:lineRule="auto"/>
              <w:jc w:val="center"/>
              <w:textAlignment w:val="center"/>
              <w:rPr>
                <w:color w:val="000000"/>
              </w:rPr>
            </w:pPr>
            <w:r>
              <w:rPr>
                <w:rFonts w:ascii="宋体" w:hAnsi="宋体" w:eastAsia="宋体" w:cs="宋体"/>
                <w:color w:val="000000"/>
              </w:rPr>
              <w:t>化学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1CB0A">
            <w:pPr>
              <w:spacing w:line="360" w:lineRule="auto"/>
              <w:jc w:val="center"/>
              <w:textAlignment w:val="center"/>
              <w:rPr>
                <w:color w:val="000000"/>
              </w:rPr>
            </w:pPr>
            <w:r>
              <w:rPr>
                <w:rFonts w:ascii="宋体" w:hAnsi="宋体" w:eastAsia="宋体" w:cs="宋体"/>
                <w:color w:val="000000"/>
              </w:rPr>
              <w:t>海厄特赛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DED09">
            <w:pPr>
              <w:spacing w:line="360" w:lineRule="auto"/>
              <w:jc w:val="center"/>
              <w:textAlignment w:val="center"/>
              <w:rPr>
                <w:color w:val="000000"/>
              </w:rPr>
            </w:pPr>
            <w:r>
              <w:rPr>
                <w:rFonts w:ascii="宋体" w:hAnsi="宋体" w:eastAsia="宋体" w:cs="宋体"/>
                <w:color w:val="000000"/>
              </w:rPr>
              <w:t>璐珞的制造技术</w:t>
            </w:r>
          </w:p>
        </w:tc>
      </w:tr>
      <w:tr w14:paraId="49F06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91DEF0">
            <w:pPr>
              <w:spacing w:line="360" w:lineRule="auto"/>
              <w:jc w:val="center"/>
              <w:textAlignment w:val="center"/>
              <w:rPr>
                <w:color w:val="000000"/>
              </w:rPr>
            </w:pPr>
            <w:r>
              <w:rPr>
                <w:rFonts w:ascii="Calibri" w:hAnsi="Calibri" w:eastAsia="Calibri" w:cs="Calibri"/>
                <w:color w:val="000000"/>
              </w:rPr>
              <w:t>1869</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ED6FB">
            <w:pPr>
              <w:spacing w:line="360" w:lineRule="auto"/>
              <w:jc w:val="center"/>
              <w:textAlignment w:val="center"/>
              <w:rPr>
                <w:color w:val="000000"/>
              </w:rPr>
            </w:pPr>
            <w:r>
              <w:rPr>
                <w:rFonts w:ascii="宋体" w:hAnsi="宋体" w:eastAsia="宋体" w:cs="宋体"/>
                <w:color w:val="000000"/>
              </w:rPr>
              <w:t>俄国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BB646">
            <w:pPr>
              <w:spacing w:line="360" w:lineRule="auto"/>
              <w:jc w:val="center"/>
              <w:textAlignment w:val="center"/>
              <w:rPr>
                <w:color w:val="000000"/>
              </w:rPr>
            </w:pPr>
            <w:r>
              <w:rPr>
                <w:rFonts w:ascii="宋体" w:hAnsi="宋体" w:eastAsia="宋体" w:cs="宋体"/>
                <w:color w:val="000000"/>
              </w:rPr>
              <w:t>化学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D3469C">
            <w:pPr>
              <w:spacing w:line="360" w:lineRule="auto"/>
              <w:jc w:val="center"/>
              <w:textAlignment w:val="center"/>
              <w:rPr>
                <w:color w:val="000000"/>
              </w:rPr>
            </w:pPr>
            <w:r>
              <w:rPr>
                <w:rFonts w:ascii="宋体" w:hAnsi="宋体" w:eastAsia="宋体" w:cs="宋体"/>
                <w:color w:val="000000"/>
              </w:rPr>
              <w:t>门捷列夫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32791">
            <w:pPr>
              <w:spacing w:line="360" w:lineRule="auto"/>
              <w:jc w:val="center"/>
              <w:textAlignment w:val="center"/>
              <w:rPr>
                <w:color w:val="000000"/>
              </w:rPr>
            </w:pPr>
            <w:r>
              <w:rPr>
                <w:rFonts w:ascii="宋体" w:hAnsi="宋体" w:eastAsia="宋体" w:cs="宋体"/>
                <w:color w:val="000000"/>
              </w:rPr>
              <w:t>发表元素周期表</w:t>
            </w:r>
          </w:p>
        </w:tc>
      </w:tr>
      <w:tr w14:paraId="73C7A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AC734D">
            <w:pPr>
              <w:spacing w:line="360" w:lineRule="auto"/>
              <w:jc w:val="center"/>
              <w:textAlignment w:val="center"/>
              <w:rPr>
                <w:color w:val="000000"/>
              </w:rPr>
            </w:pPr>
            <w:r>
              <w:rPr>
                <w:rFonts w:ascii="Calibri" w:hAnsi="Calibri" w:eastAsia="Calibri" w:cs="Calibri"/>
                <w:color w:val="000000"/>
              </w:rPr>
              <w:t>1883</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70F52">
            <w:pPr>
              <w:spacing w:line="360" w:lineRule="auto"/>
              <w:jc w:val="center"/>
              <w:textAlignment w:val="center"/>
              <w:rPr>
                <w:color w:val="000000"/>
              </w:rPr>
            </w:pPr>
            <w:r>
              <w:rPr>
                <w:rFonts w:ascii="宋体" w:hAnsi="宋体" w:eastAsia="宋体" w:cs="宋体"/>
                <w:color w:val="000000"/>
              </w:rPr>
              <w:t>德国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D5833">
            <w:pPr>
              <w:spacing w:line="360" w:lineRule="auto"/>
              <w:jc w:val="center"/>
              <w:textAlignment w:val="center"/>
              <w:rPr>
                <w:color w:val="000000"/>
              </w:rPr>
            </w:pPr>
            <w:r>
              <w:rPr>
                <w:rFonts w:ascii="宋体" w:hAnsi="宋体" w:eastAsia="宋体" w:cs="宋体"/>
                <w:color w:val="000000"/>
              </w:rPr>
              <w:t>物理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CE07E">
            <w:pPr>
              <w:spacing w:line="360" w:lineRule="auto"/>
              <w:jc w:val="center"/>
              <w:textAlignment w:val="center"/>
              <w:rPr>
                <w:color w:val="000000"/>
              </w:rPr>
            </w:pPr>
            <w:r>
              <w:rPr>
                <w:rFonts w:ascii="宋体" w:hAnsi="宋体" w:eastAsia="宋体" w:cs="宋体"/>
                <w:color w:val="000000"/>
              </w:rPr>
              <w:t>戴姆勒</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A4816">
            <w:pPr>
              <w:spacing w:line="360" w:lineRule="auto"/>
              <w:jc w:val="center"/>
              <w:textAlignment w:val="center"/>
              <w:rPr>
                <w:color w:val="000000"/>
              </w:rPr>
            </w:pPr>
            <w:r>
              <w:rPr>
                <w:rFonts w:ascii="宋体" w:hAnsi="宋体" w:eastAsia="宋体" w:cs="宋体"/>
                <w:color w:val="000000"/>
              </w:rPr>
              <w:t>研制出汽油内燃机</w:t>
            </w:r>
          </w:p>
        </w:tc>
      </w:tr>
      <w:tr w14:paraId="1B74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A0D0C">
            <w:pPr>
              <w:spacing w:line="360" w:lineRule="auto"/>
              <w:jc w:val="center"/>
              <w:textAlignment w:val="center"/>
              <w:rPr>
                <w:color w:val="000000"/>
              </w:rPr>
            </w:pPr>
            <w:r>
              <w:rPr>
                <w:rFonts w:ascii="Calibri" w:hAnsi="Calibri" w:eastAsia="Calibri" w:cs="Calibri"/>
                <w:color w:val="000000"/>
              </w:rPr>
              <w:t>1897</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A0ACF">
            <w:pPr>
              <w:spacing w:line="360" w:lineRule="auto"/>
              <w:jc w:val="center"/>
              <w:textAlignment w:val="center"/>
              <w:rPr>
                <w:color w:val="000000"/>
              </w:rPr>
            </w:pPr>
            <w:r>
              <w:rPr>
                <w:rFonts w:ascii="宋体" w:hAnsi="宋体" w:eastAsia="宋体" w:cs="宋体"/>
                <w:color w:val="000000"/>
              </w:rPr>
              <w:t>俄国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241C4">
            <w:pPr>
              <w:spacing w:line="360" w:lineRule="auto"/>
              <w:jc w:val="center"/>
              <w:textAlignment w:val="center"/>
              <w:rPr>
                <w:color w:val="000000"/>
              </w:rPr>
            </w:pPr>
            <w:r>
              <w:rPr>
                <w:rFonts w:ascii="宋体" w:hAnsi="宋体" w:eastAsia="宋体" w:cs="宋体"/>
                <w:color w:val="000000"/>
              </w:rPr>
              <w:t>生物学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754F2">
            <w:pPr>
              <w:spacing w:line="360" w:lineRule="auto"/>
              <w:jc w:val="center"/>
              <w:textAlignment w:val="center"/>
              <w:rPr>
                <w:color w:val="000000"/>
              </w:rPr>
            </w:pPr>
            <w:r>
              <w:rPr>
                <w:rFonts w:ascii="宋体" w:hAnsi="宋体" w:eastAsia="宋体" w:cs="宋体"/>
                <w:color w:val="000000"/>
              </w:rPr>
              <w:t>巴甫洛夫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1AE98">
            <w:pPr>
              <w:spacing w:line="360" w:lineRule="auto"/>
              <w:jc w:val="center"/>
              <w:textAlignment w:val="center"/>
              <w:rPr>
                <w:color w:val="000000"/>
              </w:rPr>
            </w:pPr>
            <w:r>
              <w:rPr>
                <w:rFonts w:ascii="宋体" w:hAnsi="宋体" w:eastAsia="宋体" w:cs="宋体"/>
                <w:color w:val="000000"/>
              </w:rPr>
              <w:t>开拓条件反射生物学新领域</w:t>
            </w:r>
          </w:p>
        </w:tc>
      </w:tr>
    </w:tbl>
    <w:p w14:paraId="15AC2908">
      <w:pPr>
        <w:spacing w:line="360" w:lineRule="auto"/>
        <w:jc w:val="both"/>
        <w:textAlignment w:val="center"/>
        <w:rPr>
          <w:color w:val="000000"/>
        </w:rPr>
      </w:pPr>
      <w:r>
        <w:rPr>
          <w:rFonts w:ascii="宋体" w:hAnsi="宋体" w:eastAsia="宋体" w:cs="宋体"/>
          <w:color w:val="000000"/>
        </w:rPr>
        <w:t>特点：成就主要集中于</w:t>
      </w:r>
      <w:r>
        <w:rPr>
          <w:rFonts w:ascii="Times New Roman" w:hAnsi="Times New Roman" w:eastAsia="Times New Roman" w:cs="Times New Roman"/>
          <w:color w:val="000000"/>
        </w:rPr>
        <w:t>19</w:t>
      </w:r>
      <w:r>
        <w:rPr>
          <w:rFonts w:ascii="宋体" w:hAnsi="宋体" w:eastAsia="宋体" w:cs="宋体"/>
          <w:color w:val="000000"/>
        </w:rPr>
        <w:t>世纪中后期：涉及国家比较多；科学与技术紧密结合。</w:t>
      </w:r>
      <w:r>
        <w:rPr>
          <w:color w:val="000000"/>
        </w:rPr>
        <w:t xml:space="preserve">    </w:t>
      </w:r>
    </w:p>
    <w:p w14:paraId="16AF60CB">
      <w:pPr>
        <w:spacing w:line="360" w:lineRule="auto"/>
        <w:jc w:val="both"/>
        <w:textAlignment w:val="center"/>
        <w:rPr>
          <w:color w:val="000000"/>
        </w:rPr>
      </w:pPr>
      <w:r>
        <w:rPr>
          <w:color w:val="000000"/>
        </w:rPr>
        <w:t>（2）</w:t>
      </w:r>
      <w:r>
        <w:rPr>
          <w:rFonts w:ascii="宋体" w:hAnsi="宋体" w:eastAsia="宋体" w:cs="宋体"/>
          <w:color w:val="000000"/>
        </w:rPr>
        <w:t>内在联系：人们根据电磁感应现象发明了发电机和电动机，人类进入“电气时代”，电冰箱进入家庭，给人们的生活带来便利。</w:t>
      </w:r>
    </w:p>
    <w:p w14:paraId="4A409584">
      <w:pPr>
        <w:spacing w:line="360" w:lineRule="auto"/>
        <w:jc w:val="both"/>
        <w:textAlignment w:val="center"/>
        <w:rPr>
          <w:color w:val="000000"/>
        </w:rPr>
      </w:pPr>
      <w:r>
        <w:rPr>
          <w:rFonts w:ascii="宋体" w:hAnsi="宋体" w:eastAsia="宋体" w:cs="宋体"/>
          <w:color w:val="000000"/>
        </w:rPr>
        <w:t>现代炸药的发明，使人类改造自然的能力更强大，但用现代炸药制作的新式武器用于战争，给人类造成了巨大的灾难。</w:t>
      </w:r>
    </w:p>
    <w:p w14:paraId="14F5FB87">
      <w:pPr>
        <w:spacing w:line="360" w:lineRule="auto"/>
        <w:jc w:val="both"/>
        <w:textAlignment w:val="center"/>
        <w:rPr>
          <w:color w:val="000000"/>
        </w:rPr>
      </w:pPr>
      <w:r>
        <w:rPr>
          <w:rFonts w:ascii="宋体" w:hAnsi="宋体" w:eastAsia="宋体" w:cs="宋体"/>
          <w:color w:val="000000"/>
        </w:rPr>
        <w:t>现代塑料工业突破了原有材料限制，但也使人类社会面临重大经济和社会问题。</w:t>
      </w:r>
      <w:r>
        <w:rPr>
          <w:color w:val="000000"/>
        </w:rPr>
        <w:t xml:space="preserve">    </w:t>
      </w:r>
    </w:p>
    <w:p w14:paraId="55C1B6B0">
      <w:pPr>
        <w:spacing w:line="360" w:lineRule="auto"/>
        <w:jc w:val="both"/>
        <w:textAlignment w:val="center"/>
        <w:rPr>
          <w:color w:val="000000"/>
        </w:rPr>
      </w:pPr>
      <w:r>
        <w:rPr>
          <w:color w:val="000000"/>
        </w:rPr>
        <w:t>（3）</w:t>
      </w:r>
      <w:r>
        <w:rPr>
          <w:rFonts w:ascii="宋体" w:hAnsi="宋体" w:eastAsia="宋体" w:cs="宋体"/>
          <w:color w:val="000000"/>
        </w:rPr>
        <w:t>科学技术的发展要求人们有更高的道德素养和更文明的生活方式。</w:t>
      </w:r>
    </w:p>
    <w:p w14:paraId="5ADF6D76">
      <w:pPr>
        <w:spacing w:line="360" w:lineRule="auto"/>
        <w:textAlignment w:val="center"/>
        <w:rPr>
          <w:color w:val="000000"/>
        </w:rPr>
      </w:pPr>
      <w:r>
        <w:rPr>
          <w:color w:val="2E75B6"/>
        </w:rPr>
        <w:t>【解析】</w:t>
      </w:r>
    </w:p>
    <w:p w14:paraId="6601612D">
      <w:pPr>
        <w:spacing w:line="360" w:lineRule="auto"/>
        <w:textAlignment w:val="center"/>
        <w:rPr>
          <w:color w:val="000000"/>
        </w:rPr>
      </w:pPr>
      <w:r>
        <w:rPr>
          <w:color w:val="000000"/>
        </w:rPr>
        <w:t>【小问1详解】</w:t>
      </w:r>
    </w:p>
    <w:p w14:paraId="58D41C1C">
      <w:pPr>
        <w:spacing w:line="360" w:lineRule="auto"/>
        <w:jc w:val="left"/>
        <w:textAlignment w:val="center"/>
        <w:rPr>
          <w:color w:val="000000"/>
        </w:rPr>
      </w:pPr>
      <w:r>
        <w:rPr>
          <w:rFonts w:ascii="宋体" w:hAnsi="宋体" w:eastAsia="宋体" w:cs="宋体"/>
          <w:color w:val="000000"/>
        </w:rPr>
        <w:t>表格：依据材料一“1831年，英国科学家法拉第发现了电磁感应现象”“1867年，瑞典化学家诺贝尔发明了现代炸药”“1869年，美国人海厄特发明了赛璐珞的制造技术”“同年，俄国科学家门捷列夫发表了元素周期表”“1883年，德国工程师戴姆勒研制出汽油内燃机”“1897年，俄国人巴甫洛夫开拓了条件反射生物学新领域”，再从时间、国际、领域、科学家名称以及成就等项目，设计制作表格。特点：依据时间可知，这一时期的科技成就主要集中在19世纪中后期；依据国籍可知，这一时期的科技城就涉及的国家比较多；再结合所学知识可知这一时期世界科技成就主要与第二次工业革命时期的科技成就有关，科学与技术开始紧密结合。</w:t>
      </w:r>
    </w:p>
    <w:p w14:paraId="3EAAA438">
      <w:pPr>
        <w:spacing w:line="360" w:lineRule="auto"/>
        <w:jc w:val="left"/>
        <w:textAlignment w:val="center"/>
        <w:rPr>
          <w:color w:val="000000"/>
        </w:rPr>
      </w:pPr>
      <w:r>
        <w:rPr>
          <w:color w:val="000000"/>
        </w:rPr>
        <w:t>【小问2详解】</w:t>
      </w:r>
    </w:p>
    <w:p w14:paraId="2D5DB14F">
      <w:pPr>
        <w:spacing w:line="360" w:lineRule="auto"/>
        <w:jc w:val="left"/>
        <w:textAlignment w:val="center"/>
        <w:rPr>
          <w:color w:val="000000"/>
        </w:rPr>
      </w:pPr>
      <w:r>
        <w:rPr>
          <w:rFonts w:ascii="宋体" w:hAnsi="宋体" w:eastAsia="宋体" w:cs="宋体"/>
          <w:color w:val="000000"/>
        </w:rPr>
        <w:t>内在联系：依据材料二的图片“冰箱入厨房”“遭到炮轰后的凡尔登”“废弃的塑料瓶”和所学知识，可知与材料一所述科技成就之间构成某种因果关系。“冰箱入厨房”人们根据英国科学家法拉第发现的电磁感应现象发明了发电机和电动机，人类进入“电气时代”，电冰箱进入家庭，给人们的生活带来便利；“遭到炮轰后的凡尔登”反映了瑞典化学家诺贝尔发明了现代炸药，使人类改造自然的能力更强大，但用现代炸药制作的新式武器用于战争，给人类造成了巨大的灾难；“废弃的塑料瓶”反映了美国人海厄特发明了赛璐珞的制造技术，现代塑料工业由此诞生，现代塑料工业突破了原有材料限制，但也使人类社会面临环境污染等重大经济和社会问题。</w:t>
      </w:r>
    </w:p>
    <w:p w14:paraId="260B455B">
      <w:pPr>
        <w:spacing w:line="360" w:lineRule="auto"/>
        <w:jc w:val="left"/>
        <w:textAlignment w:val="center"/>
        <w:rPr>
          <w:color w:val="000000"/>
        </w:rPr>
      </w:pPr>
      <w:r>
        <w:rPr>
          <w:color w:val="000000"/>
        </w:rPr>
        <w:t>【小问3详解】</w:t>
      </w:r>
    </w:p>
    <w:p w14:paraId="459DFBC0">
      <w:pPr>
        <w:spacing w:line="360" w:lineRule="auto"/>
        <w:jc w:val="left"/>
        <w:textAlignment w:val="center"/>
        <w:rPr>
          <w:color w:val="000000"/>
        </w:rPr>
      </w:pPr>
      <w:r>
        <w:rPr>
          <w:rFonts w:ascii="宋体" w:hAnsi="宋体" w:eastAsia="宋体" w:cs="宋体"/>
          <w:color w:val="000000"/>
        </w:rPr>
        <w:t>理解：依据材料三“科学通过定量化使技术所具有的潜在力量增大，这究竟是好事还是坏事呢？要回答这个问题，关键看人类自身是否具备妥善运用科学的能力。”和所学知识可知，科学好比是一把双刃剑，有利有弊，因此要求人们有更高的道德素养和更文明的生活方式，从而趋利避害。</w:t>
      </w:r>
    </w:p>
    <w:p w14:paraId="32B5F08F">
      <w:pPr>
        <w:spacing w:line="285" w:lineRule="auto"/>
        <w:jc w:val="both"/>
        <w:textAlignment w:val="center"/>
        <w:rPr>
          <w:color w:val="000000"/>
        </w:rPr>
      </w:pPr>
    </w:p>
    <w:p w14:paraId="6B949D77">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30" name="图片 100030"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promotion-pages"/>
                    <pic:cNvPicPr>
                      <a:picLocks noChangeAspect="1"/>
                    </pic:cNvPicPr>
                  </pic:nvPicPr>
                  <pic:blipFill>
                    <a:blip r:embed="rId27"/>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34F0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3E43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4367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FF35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FA80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94303D"/>
    <w:rsid w:val="38274566"/>
    <w:rsid w:val="537B33C3"/>
    <w:rsid w:val="53973055"/>
    <w:rsid w:val="5B2052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13711</Words>
  <Characters>14309</Characters>
  <Lines>0</Lines>
  <Paragraphs>0</Paragraphs>
  <TotalTime>4</TotalTime>
  <ScaleCrop>false</ScaleCrop>
  <LinksUpToDate>false</LinksUpToDate>
  <CharactersWithSpaces>14695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2023-11-21T21:30:00Z</dcterms:created>
  <dc:creator>学科网试题生产平台</dc:creator>
  <dc:description>3320324453416960</dc:description>
  <cp:lastModifiedBy>上帝掷骰子吗</cp:lastModifiedBy>
  <dcterms:modified xsi:type="dcterms:W3CDTF">2024-07-20T16:01:31Z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FA3FAEA2C95E40BC98F7700DC5AE61AF_12</vt:lpwstr>
  </property>
</Properties>
</file>