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02A8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12471400</wp:posOffset>
            </wp:positionV>
            <wp:extent cx="304800" cy="4445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048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年广西壮族自治区中考历史真题</w:t>
      </w:r>
    </w:p>
    <w:p w14:paraId="6D275E77">
      <w:pPr>
        <w:spacing w:line="285" w:lineRule="auto"/>
        <w:jc w:val="left"/>
      </w:pPr>
      <w:r>
        <w:rPr>
          <w:rFonts w:ascii="宋体" w:hAnsi="宋体" w:eastAsia="宋体" w:cs="宋体"/>
          <w:b/>
          <w:color w:val="auto"/>
          <w:sz w:val="24"/>
        </w:rPr>
        <w:t>三、单项选择题（本大题共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分。在每小题列出的四个备选项中，只有一项符合题目要求，错选、多选或未选均不得分。）</w:t>
      </w:r>
    </w:p>
    <w:p w14:paraId="76A1D42A">
      <w:pPr>
        <w:spacing w:line="360" w:lineRule="auto"/>
        <w:jc w:val="left"/>
      </w:pPr>
      <w:r>
        <w:rPr>
          <w:color w:val="auto"/>
        </w:rPr>
        <w:t xml:space="preserve">1. </w:t>
      </w:r>
      <w:r>
        <w:rPr>
          <w:rFonts w:ascii="宋体" w:hAnsi="宋体" w:eastAsia="宋体" w:cs="宋体"/>
          <w:color w:val="auto"/>
        </w:rPr>
        <w:t>考古工作者在北京人遗址共发现了</w:t>
      </w:r>
      <w:r>
        <w:rPr>
          <w:rFonts w:ascii="Times New Roman" w:hAnsi="Times New Roman" w:eastAsia="Times New Roman" w:cs="Times New Roman"/>
          <w:color w:val="auto"/>
        </w:rPr>
        <w:t>6</w:t>
      </w:r>
      <w:r>
        <w:rPr>
          <w:rFonts w:ascii="宋体" w:hAnsi="宋体" w:eastAsia="宋体" w:cs="宋体"/>
          <w:color w:val="auto"/>
        </w:rPr>
        <w:t>个较完整的古人类头盖骨化石。这些化石可用于研究（</w:t>
      </w:r>
      <w:r>
        <w:rPr>
          <w:rFonts w:ascii="Times New Roman" w:hAnsi="Times New Roman" w:eastAsia="Times New Roman" w:cs="Times New Roman"/>
          <w:color w:val="auto"/>
        </w:rPr>
        <w:t xml:space="preserve">    </w:t>
      </w:r>
      <w:r>
        <w:rPr>
          <w:rFonts w:ascii="宋体" w:hAnsi="宋体" w:eastAsia="宋体" w:cs="宋体"/>
          <w:color w:val="auto"/>
        </w:rPr>
        <w:t>）</w:t>
      </w:r>
    </w:p>
    <w:p w14:paraId="0BCC70B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人类起源</w:t>
      </w:r>
      <w:r>
        <w:tab/>
      </w:r>
      <w:r>
        <w:t xml:space="preserve">B. </w:t>
      </w:r>
      <w:r>
        <w:rPr>
          <w:rFonts w:ascii="宋体" w:hAnsi="宋体" w:eastAsia="宋体" w:cs="宋体"/>
          <w:color w:val="auto"/>
        </w:rPr>
        <w:t>农耕生活</w:t>
      </w:r>
      <w:r>
        <w:tab/>
      </w:r>
      <w:r>
        <w:t xml:space="preserve">C. </w:t>
      </w:r>
      <w:r>
        <w:rPr>
          <w:rFonts w:ascii="宋体" w:hAnsi="宋体" w:eastAsia="宋体" w:cs="宋体"/>
          <w:color w:val="auto"/>
        </w:rPr>
        <w:t>部落联盟</w:t>
      </w:r>
      <w:r>
        <w:tab/>
      </w:r>
      <w:r>
        <w:t xml:space="preserve">D. </w:t>
      </w:r>
      <w:r>
        <w:rPr>
          <w:rFonts w:ascii="宋体" w:hAnsi="宋体" w:eastAsia="宋体" w:cs="宋体"/>
          <w:color w:val="auto"/>
        </w:rPr>
        <w:t>社会制度</w:t>
      </w:r>
    </w:p>
    <w:p w14:paraId="1FC1ADDF">
      <w:pPr>
        <w:spacing w:line="360" w:lineRule="auto"/>
        <w:textAlignment w:val="center"/>
        <w:rPr>
          <w:color w:val="000000"/>
        </w:rPr>
      </w:pPr>
      <w:r>
        <w:rPr>
          <w:color w:val="2E75B6"/>
        </w:rPr>
        <w:t>【答案】</w:t>
      </w:r>
      <w:r>
        <w:rPr>
          <w:color w:val="000000"/>
        </w:rPr>
        <w:t>A</w:t>
      </w:r>
    </w:p>
    <w:p w14:paraId="7C0CE09E">
      <w:pPr>
        <w:spacing w:line="360" w:lineRule="auto"/>
        <w:textAlignment w:val="center"/>
        <w:rPr>
          <w:color w:val="000000"/>
        </w:rPr>
      </w:pPr>
      <w:r>
        <w:rPr>
          <w:color w:val="2E75B6"/>
        </w:rPr>
        <w:t>【解析】</w:t>
      </w:r>
    </w:p>
    <w:p w14:paraId="5748CF79">
      <w:pPr>
        <w:spacing w:line="360" w:lineRule="auto"/>
        <w:jc w:val="left"/>
        <w:textAlignment w:val="center"/>
        <w:rPr>
          <w:color w:val="000000"/>
        </w:rPr>
      </w:pPr>
      <w:r>
        <w:rPr>
          <w:color w:val="000000"/>
        </w:rPr>
        <w:t>【详解】根据题干信息“考古工作者在北京人遗址共发现了6个较完整</w:t>
      </w:r>
      <w:r>
        <w:rPr>
          <w:color w:val="000000"/>
          <w:position w:val="0"/>
        </w:rPr>
        <w:drawing>
          <wp:inline distT="0" distB="0" distL="114300" distR="114300">
            <wp:extent cx="133350" cy="177800"/>
            <wp:effectExtent l="0" t="0" r="0" b="13335"/>
            <wp:docPr id="1854247760" name="图片 185424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47760" name="图片 185424776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古人类头盖骨化石”，结合所学知识可知，古人类头盖骨化石是研究人类起源的主要证据，A项正确；农耕生活，与原始农业的发展相关，而北京人遗址中的北京人是居住在山洞中的原始人类，排除B项；部落联盟，是指原始社会末期几个亲近部落由于某种需要结成暂时或永久性的联盟的社会组织，与北京人遗址中的北京人的史实不符，排除C项；社会制度，是指反映并维护一定社会形态或社会结构的各种制度的总称，包括社会的经济、政治、法律、文化、教育等制度，与北京人遗址中的北京人的史实不符，排除D项。故选A项。</w:t>
      </w:r>
    </w:p>
    <w:p w14:paraId="7E69EAA9">
      <w:pPr>
        <w:spacing w:line="360" w:lineRule="auto"/>
        <w:jc w:val="left"/>
        <w:textAlignment w:val="center"/>
        <w:rPr>
          <w:color w:val="000000"/>
        </w:rPr>
      </w:pPr>
      <w:r>
        <w:rPr>
          <w:color w:val="000000"/>
        </w:rPr>
        <w:t xml:space="preserve">2. </w:t>
      </w:r>
      <w:r>
        <w:rPr>
          <w:rFonts w:ascii="宋体" w:hAnsi="宋体" w:eastAsia="宋体" w:cs="宋体"/>
          <w:color w:val="000000"/>
        </w:rPr>
        <w:t>目前已出土</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商周时期的青铜器包括礼器、乐器、兵器、货币、装饰艺术品等。由此可知，该时期的青铜器（</w:t>
      </w:r>
      <w:r>
        <w:rPr>
          <w:rFonts w:ascii="Times New Roman" w:hAnsi="Times New Roman" w:eastAsia="Times New Roman" w:cs="Times New Roman"/>
          <w:color w:val="000000"/>
        </w:rPr>
        <w:t xml:space="preserve">    </w:t>
      </w:r>
      <w:r>
        <w:rPr>
          <w:rFonts w:ascii="宋体" w:hAnsi="宋体" w:eastAsia="宋体" w:cs="宋体"/>
          <w:color w:val="000000"/>
        </w:rPr>
        <w:t>）</w:t>
      </w:r>
    </w:p>
    <w:p w14:paraId="02C15D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数量众多</w:t>
      </w:r>
      <w:r>
        <w:rPr>
          <w:color w:val="000000"/>
        </w:rPr>
        <w:tab/>
      </w:r>
      <w:r>
        <w:rPr>
          <w:color w:val="000000"/>
        </w:rPr>
        <w:t xml:space="preserve">B. </w:t>
      </w:r>
      <w:r>
        <w:rPr>
          <w:rFonts w:ascii="宋体" w:hAnsi="宋体" w:eastAsia="宋体" w:cs="宋体"/>
          <w:color w:val="000000"/>
        </w:rPr>
        <w:t>种类丰富</w:t>
      </w:r>
      <w:r>
        <w:rPr>
          <w:color w:val="000000"/>
        </w:rPr>
        <w:tab/>
      </w:r>
      <w:r>
        <w:rPr>
          <w:color w:val="000000"/>
        </w:rPr>
        <w:t xml:space="preserve">C. </w:t>
      </w:r>
      <w:r>
        <w:rPr>
          <w:rFonts w:ascii="宋体" w:hAnsi="宋体" w:eastAsia="宋体" w:cs="宋体"/>
          <w:color w:val="000000"/>
        </w:rPr>
        <w:t>工艺高超</w:t>
      </w:r>
      <w:r>
        <w:rPr>
          <w:color w:val="000000"/>
        </w:rPr>
        <w:tab/>
      </w:r>
      <w:r>
        <w:rPr>
          <w:color w:val="000000"/>
        </w:rPr>
        <w:t xml:space="preserve">D. </w:t>
      </w:r>
      <w:r>
        <w:rPr>
          <w:rFonts w:ascii="宋体" w:hAnsi="宋体" w:eastAsia="宋体" w:cs="宋体"/>
          <w:color w:val="000000"/>
        </w:rPr>
        <w:t>分布广泛</w:t>
      </w:r>
    </w:p>
    <w:p w14:paraId="316C3898">
      <w:pPr>
        <w:spacing w:line="360" w:lineRule="auto"/>
        <w:textAlignment w:val="center"/>
        <w:rPr>
          <w:color w:val="000000"/>
        </w:rPr>
      </w:pPr>
      <w:r>
        <w:rPr>
          <w:color w:val="2E75B6"/>
        </w:rPr>
        <w:t>【答案】</w:t>
      </w:r>
      <w:r>
        <w:rPr>
          <w:color w:val="000000"/>
        </w:rPr>
        <w:t>B</w:t>
      </w:r>
    </w:p>
    <w:p w14:paraId="2E71DD83">
      <w:pPr>
        <w:spacing w:line="360" w:lineRule="auto"/>
        <w:textAlignment w:val="center"/>
        <w:rPr>
          <w:color w:val="000000"/>
        </w:rPr>
      </w:pPr>
      <w:r>
        <w:rPr>
          <w:color w:val="2E75B6"/>
        </w:rPr>
        <w:t>【解析】</w:t>
      </w:r>
    </w:p>
    <w:p w14:paraId="24BE6549">
      <w:pPr>
        <w:spacing w:line="360" w:lineRule="auto"/>
        <w:jc w:val="left"/>
        <w:textAlignment w:val="center"/>
        <w:rPr>
          <w:color w:val="000000"/>
        </w:rPr>
      </w:pPr>
      <w:r>
        <w:rPr>
          <w:color w:val="000000"/>
        </w:rPr>
        <w:t>【详解】从“目前已出土的商周时期的青铜器包括礼器、乐器、兵器、货币、装饰艺术品等”可知，商周时期的青铜器种类丰富，包含有礼器、乐器、兵器、货币、装饰艺术品等，B项正确；题干材料表明了商周时期的青铜器种类丰富，并未对其数量进行说明，无法得出这一时期的青铜器数量众多的结论，排除A项；商周时期的青铜器工艺高超，但在本题中，题干材料并没有相关内容对商周时期的青铜器的工艺水平进行叙述，无法直接说明这一时期的青铜器工艺高超，排除C项；题干材料并未对商周青铜器的分布地区进行说明，无法表明这一时期的青铜器分布广泛，排除D项。故选B项。</w:t>
      </w:r>
    </w:p>
    <w:p w14:paraId="606F205A">
      <w:pPr>
        <w:spacing w:line="360" w:lineRule="auto"/>
        <w:jc w:val="left"/>
        <w:textAlignment w:val="center"/>
        <w:rPr>
          <w:color w:val="000000"/>
        </w:rPr>
      </w:pPr>
      <w:r>
        <w:rPr>
          <w:color w:val="000000"/>
        </w:rPr>
        <w:t xml:space="preserve">3. </w:t>
      </w:r>
      <w:r>
        <w:rPr>
          <w:rFonts w:ascii="宋体" w:hAnsi="宋体" w:eastAsia="宋体" w:cs="宋体"/>
          <w:color w:val="000000"/>
        </w:rPr>
        <w:t>秦朝将全国分为</w:t>
      </w:r>
      <w:r>
        <w:rPr>
          <w:rFonts w:ascii="Times New Roman" w:hAnsi="Times New Roman" w:eastAsia="Times New Roman" w:cs="Times New Roman"/>
          <w:color w:val="000000"/>
        </w:rPr>
        <w:t>36</w:t>
      </w:r>
      <w:r>
        <w:rPr>
          <w:rFonts w:ascii="宋体" w:hAnsi="宋体" w:eastAsia="宋体" w:cs="宋体"/>
          <w:color w:val="000000"/>
        </w:rPr>
        <w:t>郡，后增至</w:t>
      </w:r>
      <w:r>
        <w:rPr>
          <w:rFonts w:ascii="Times New Roman" w:hAnsi="Times New Roman" w:eastAsia="Times New Roman" w:cs="Times New Roman"/>
          <w:color w:val="000000"/>
        </w:rPr>
        <w:t>40</w:t>
      </w:r>
      <w:r>
        <w:rPr>
          <w:rFonts w:ascii="宋体" w:hAnsi="宋体" w:eastAsia="宋体" w:cs="宋体"/>
          <w:color w:val="000000"/>
        </w:rPr>
        <w:t>多郡，郡的行政长官称郡守；郡下设县，县的长官称县令或县长。郡县长官都由朝廷直接任免。秦朝这些举措旨在加强（</w:t>
      </w:r>
      <w:r>
        <w:rPr>
          <w:rFonts w:ascii="Times New Roman" w:hAnsi="Times New Roman" w:eastAsia="Times New Roman" w:cs="Times New Roman"/>
          <w:color w:val="000000"/>
        </w:rPr>
        <w:t xml:space="preserve">    </w:t>
      </w:r>
      <w:r>
        <w:rPr>
          <w:rFonts w:ascii="宋体" w:hAnsi="宋体" w:eastAsia="宋体" w:cs="宋体"/>
          <w:color w:val="000000"/>
        </w:rPr>
        <w:t>）</w:t>
      </w:r>
    </w:p>
    <w:p w14:paraId="7BB7CE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文化交流</w:t>
      </w:r>
      <w:r>
        <w:rPr>
          <w:color w:val="000000"/>
        </w:rPr>
        <w:tab/>
      </w:r>
      <w:r>
        <w:rPr>
          <w:color w:val="000000"/>
        </w:rPr>
        <w:t xml:space="preserve">B. </w:t>
      </w:r>
      <w:r>
        <w:rPr>
          <w:rFonts w:ascii="宋体" w:hAnsi="宋体" w:eastAsia="宋体" w:cs="宋体"/>
          <w:color w:val="000000"/>
        </w:rPr>
        <w:t>地方控制</w:t>
      </w:r>
      <w:r>
        <w:rPr>
          <w:color w:val="000000"/>
        </w:rPr>
        <w:tab/>
      </w:r>
      <w:r>
        <w:rPr>
          <w:color w:val="000000"/>
        </w:rPr>
        <w:t xml:space="preserve">C. </w:t>
      </w:r>
      <w:r>
        <w:rPr>
          <w:rFonts w:ascii="宋体" w:hAnsi="宋体" w:eastAsia="宋体" w:cs="宋体"/>
          <w:color w:val="000000"/>
        </w:rPr>
        <w:t>思想统治</w:t>
      </w:r>
      <w:r>
        <w:rPr>
          <w:color w:val="000000"/>
        </w:rPr>
        <w:tab/>
      </w:r>
      <w:r>
        <w:rPr>
          <w:color w:val="000000"/>
        </w:rPr>
        <w:t xml:space="preserve">D. </w:t>
      </w:r>
      <w:r>
        <w:rPr>
          <w:rFonts w:ascii="宋体" w:hAnsi="宋体" w:eastAsia="宋体" w:cs="宋体"/>
          <w:color w:val="000000"/>
        </w:rPr>
        <w:t>经济开发</w:t>
      </w:r>
    </w:p>
    <w:p w14:paraId="45C1BEA2">
      <w:pPr>
        <w:spacing w:line="360" w:lineRule="auto"/>
        <w:textAlignment w:val="center"/>
        <w:rPr>
          <w:color w:val="000000"/>
        </w:rPr>
      </w:pPr>
      <w:r>
        <w:rPr>
          <w:color w:val="2E75B6"/>
        </w:rPr>
        <w:t>【答案】</w:t>
      </w:r>
      <w:r>
        <w:rPr>
          <w:color w:val="000000"/>
        </w:rPr>
        <w:t>B</w:t>
      </w:r>
    </w:p>
    <w:p w14:paraId="39EF3C50">
      <w:pPr>
        <w:spacing w:line="360" w:lineRule="auto"/>
        <w:textAlignment w:val="center"/>
        <w:rPr>
          <w:color w:val="000000"/>
        </w:rPr>
      </w:pPr>
      <w:r>
        <w:rPr>
          <w:color w:val="2E75B6"/>
        </w:rPr>
        <w:t>【解析】</w:t>
      </w:r>
    </w:p>
    <w:p w14:paraId="22E96995">
      <w:pPr>
        <w:spacing w:line="360" w:lineRule="auto"/>
        <w:jc w:val="left"/>
        <w:textAlignment w:val="center"/>
        <w:rPr>
          <w:color w:val="000000"/>
        </w:rPr>
      </w:pPr>
      <w:r>
        <w:rPr>
          <w:color w:val="000000"/>
        </w:rPr>
        <w:t>【详解】根据题干材料中的“郡县长官都由朝廷直接任免”，结合所学可知，地方官员由中央朝廷直接任免，这加强了中央对地方的控制，B项正确；郡县制是地方行政制度，可以加强中央集权，与文化交流、思想统治、经济开发关联不大，秦朝统一文字的措施加强了文化的交流，秦朝统一货币度量衡的措施促进了经济的开放，秦朝为了加强思想统治实行了焚书坑儒，均与题意不符，排除ACD三项。故选B项。</w:t>
      </w:r>
    </w:p>
    <w:p w14:paraId="6B32C946">
      <w:pPr>
        <w:spacing w:line="360" w:lineRule="auto"/>
        <w:jc w:val="left"/>
        <w:textAlignment w:val="center"/>
        <w:rPr>
          <w:color w:val="000000"/>
        </w:rPr>
      </w:pPr>
      <w:r>
        <w:rPr>
          <w:color w:val="000000"/>
        </w:rPr>
        <w:t xml:space="preserve">4. </w:t>
      </w:r>
      <w:r>
        <w:rPr>
          <w:rFonts w:ascii="宋体" w:hAnsi="宋体" w:eastAsia="宋体" w:cs="宋体"/>
          <w:color w:val="000000"/>
        </w:rPr>
        <w:t>唐太宗认为“为君之道，必须先存百姓”。唐朝的革新措施与这一理念吻合的是（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9ED2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进一步完善中央机构</w:t>
      </w:r>
      <w:r>
        <w:rPr>
          <w:color w:val="000000"/>
        </w:rPr>
        <w:tab/>
      </w:r>
      <w:r>
        <w:rPr>
          <w:color w:val="000000"/>
        </w:rPr>
        <w:t xml:space="preserve">B. </w:t>
      </w:r>
      <w:r>
        <w:rPr>
          <w:rFonts w:ascii="宋体" w:hAnsi="宋体" w:eastAsia="宋体" w:cs="宋体"/>
          <w:color w:val="000000"/>
        </w:rPr>
        <w:t>严格考察官吏政绩</w:t>
      </w:r>
    </w:p>
    <w:p w14:paraId="490001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注重文教，编修经籍</w:t>
      </w:r>
      <w:r>
        <w:rPr>
          <w:color w:val="000000"/>
        </w:rPr>
        <w:tab/>
      </w:r>
      <w:r>
        <w:rPr>
          <w:color w:val="000000"/>
        </w:rPr>
        <w:t xml:space="preserve">D. </w:t>
      </w:r>
      <w:r>
        <w:rPr>
          <w:rFonts w:ascii="宋体" w:hAnsi="宋体" w:eastAsia="宋体" w:cs="宋体"/>
          <w:color w:val="000000"/>
        </w:rPr>
        <w:t>减轻人民劳役负担</w:t>
      </w:r>
    </w:p>
    <w:p w14:paraId="37669405">
      <w:pPr>
        <w:spacing w:line="360" w:lineRule="auto"/>
        <w:textAlignment w:val="center"/>
        <w:rPr>
          <w:color w:val="000000"/>
        </w:rPr>
      </w:pPr>
      <w:r>
        <w:rPr>
          <w:color w:val="2E75B6"/>
        </w:rPr>
        <w:t>【答案】</w:t>
      </w:r>
      <w:r>
        <w:rPr>
          <w:color w:val="000000"/>
        </w:rPr>
        <w:t>D</w:t>
      </w:r>
    </w:p>
    <w:p w14:paraId="366F0EFC">
      <w:pPr>
        <w:spacing w:line="360" w:lineRule="auto"/>
        <w:textAlignment w:val="center"/>
        <w:rPr>
          <w:color w:val="000000"/>
        </w:rPr>
      </w:pPr>
      <w:r>
        <w:rPr>
          <w:color w:val="2E75B6"/>
        </w:rPr>
        <w:t>【解析】</w:t>
      </w:r>
    </w:p>
    <w:p w14:paraId="3C3D7E12">
      <w:pPr>
        <w:spacing w:line="360" w:lineRule="auto"/>
        <w:jc w:val="left"/>
        <w:textAlignment w:val="center"/>
        <w:rPr>
          <w:color w:val="000000"/>
        </w:rPr>
      </w:pPr>
      <w:r>
        <w:rPr>
          <w:color w:val="000000"/>
        </w:rPr>
        <w:t>【详解】根据题干材料中的“先存百姓”，结合所学可知，唐太宗在位期间注重减轻人民劳役负担，鼓励生产，这体现了他以民为本，“先存百姓”的理念，D项正确；进一步完善中央机构，严格考察官吏政绩，都是唐太宗的施政措施，但这些措施属于政治方面的内容，与“先存百姓”的理念关联不大，排除AB两项；注重文教，编修经籍是唐玄宗开创开元盛世的措施，与唐太宗不符，排除C项。故选D项。</w:t>
      </w:r>
    </w:p>
    <w:p w14:paraId="2F8BA60D">
      <w:pPr>
        <w:spacing w:line="360" w:lineRule="auto"/>
        <w:jc w:val="left"/>
        <w:textAlignment w:val="center"/>
        <w:rPr>
          <w:color w:val="000000"/>
        </w:rPr>
      </w:pPr>
      <w:r>
        <w:rPr>
          <w:color w:val="000000"/>
        </w:rPr>
        <w:t xml:space="preserve">5. </w:t>
      </w:r>
      <w:r>
        <w:rPr>
          <w:rFonts w:ascii="宋体" w:hAnsi="宋体" w:eastAsia="宋体" w:cs="宋体"/>
          <w:color w:val="000000"/>
        </w:rPr>
        <w:t>宋朝时期，江南普遍种植双季稻或采用冬麦、晚稻轮作两熟制。这有利于（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A9E40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耕地面积扩大</w:t>
      </w:r>
      <w:r>
        <w:rPr>
          <w:color w:val="000000"/>
        </w:rPr>
        <w:tab/>
      </w:r>
      <w:r>
        <w:rPr>
          <w:color w:val="000000"/>
        </w:rPr>
        <w:t xml:space="preserve">B. </w:t>
      </w:r>
      <w:r>
        <w:rPr>
          <w:rFonts w:ascii="宋体" w:hAnsi="宋体" w:eastAsia="宋体" w:cs="宋体"/>
          <w:color w:val="000000"/>
        </w:rPr>
        <w:t>生产工具改进</w:t>
      </w:r>
    </w:p>
    <w:p w14:paraId="52D341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粮食产量增加</w:t>
      </w:r>
      <w:r>
        <w:rPr>
          <w:color w:val="000000"/>
        </w:rPr>
        <w:tab/>
      </w:r>
      <w:r>
        <w:rPr>
          <w:color w:val="000000"/>
        </w:rPr>
        <w:t xml:space="preserve">D. </w:t>
      </w:r>
      <w:r>
        <w:rPr>
          <w:rFonts w:ascii="宋体" w:hAnsi="宋体" w:eastAsia="宋体" w:cs="宋体"/>
          <w:color w:val="000000"/>
        </w:rPr>
        <w:t>水利设施完善</w:t>
      </w:r>
    </w:p>
    <w:p w14:paraId="4D39268E">
      <w:pPr>
        <w:spacing w:line="360" w:lineRule="auto"/>
        <w:textAlignment w:val="center"/>
        <w:rPr>
          <w:color w:val="000000"/>
        </w:rPr>
      </w:pPr>
      <w:r>
        <w:rPr>
          <w:color w:val="2E75B6"/>
        </w:rPr>
        <w:t>【答案】</w:t>
      </w:r>
      <w:r>
        <w:rPr>
          <w:color w:val="000000"/>
        </w:rPr>
        <w:t>C</w:t>
      </w:r>
    </w:p>
    <w:p w14:paraId="13F988B1">
      <w:pPr>
        <w:spacing w:line="360" w:lineRule="auto"/>
        <w:textAlignment w:val="center"/>
        <w:rPr>
          <w:color w:val="000000"/>
        </w:rPr>
      </w:pPr>
      <w:r>
        <w:rPr>
          <w:color w:val="2E75B6"/>
        </w:rPr>
        <w:t>【解析】</w:t>
      </w:r>
    </w:p>
    <w:p w14:paraId="4C5832AD">
      <w:pPr>
        <w:spacing w:line="360" w:lineRule="auto"/>
        <w:jc w:val="left"/>
        <w:textAlignment w:val="center"/>
        <w:rPr>
          <w:color w:val="000000"/>
        </w:rPr>
      </w:pPr>
      <w:r>
        <w:rPr>
          <w:color w:val="000000"/>
        </w:rPr>
        <w:t>【详解】根据题干材料中的“普遍种植双季稻或采用冬麦、晚稻轮作两熟制”可知，江南地区种植双季稻，轮作冬麦、晚稻，实现了一年两熟，有利于增加粮食产量，C项正确；种植双季稻或者轮作，并没有增加耕地面积，只是提高了耕地的利用效率，排除A项；材料只提及了双季稻和轮作，没有涉及生产工具的改进和水利设施的完善，排除BD两项。故选C项。</w:t>
      </w:r>
    </w:p>
    <w:p w14:paraId="44CE00D7">
      <w:pPr>
        <w:spacing w:line="360" w:lineRule="auto"/>
        <w:jc w:val="left"/>
        <w:textAlignment w:val="center"/>
        <w:rPr>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5-18</w:t>
      </w:r>
      <w:r>
        <w:rPr>
          <w:rFonts w:ascii="宋体" w:hAnsi="宋体" w:eastAsia="宋体" w:cs="宋体"/>
          <w:color w:val="000000"/>
        </w:rPr>
        <w:t>国际博物馆日”到来之际，志愿者小明参与了市博物馆一个展区的布展。根据下列图片推断这一展区的主题是（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4D5B3EB">
      <w:pPr>
        <w:spacing w:line="360" w:lineRule="auto"/>
        <w:jc w:val="left"/>
        <w:textAlignment w:val="center"/>
        <w:rPr>
          <w:color w:val="000000"/>
        </w:rPr>
      </w:pPr>
      <w:r>
        <w:rPr>
          <w:color w:val="000000"/>
        </w:rPr>
        <w:drawing>
          <wp:inline distT="0" distB="0" distL="114300" distR="114300">
            <wp:extent cx="5133975" cy="1571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33975" cy="1571625"/>
                    </a:xfrm>
                    <a:prstGeom prst="rect">
                      <a:avLst/>
                    </a:prstGeom>
                  </pic:spPr>
                </pic:pic>
              </a:graphicData>
            </a:graphic>
          </wp:inline>
        </w:drawing>
      </w:r>
      <w:r>
        <w:rPr>
          <w:color w:val="000000"/>
        </w:rPr>
        <w:t xml:space="preserve">  </w:t>
      </w:r>
    </w:p>
    <w:p w14:paraId="72874E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泽被天下的农业</w:t>
      </w:r>
      <w:r>
        <w:rPr>
          <w:color w:val="000000"/>
        </w:rPr>
        <w:tab/>
      </w:r>
      <w:r>
        <w:rPr>
          <w:color w:val="000000"/>
        </w:rPr>
        <w:t xml:space="preserve">B. </w:t>
      </w:r>
      <w:r>
        <w:rPr>
          <w:rFonts w:ascii="宋体" w:hAnsi="宋体" w:eastAsia="宋体" w:cs="宋体"/>
          <w:color w:val="000000"/>
        </w:rPr>
        <w:t>灿若星辰的文坛</w:t>
      </w:r>
    </w:p>
    <w:p w14:paraId="077494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四通八达的交通</w:t>
      </w:r>
      <w:r>
        <w:rPr>
          <w:color w:val="000000"/>
        </w:rPr>
        <w:tab/>
      </w:r>
      <w:r>
        <w:rPr>
          <w:color w:val="000000"/>
        </w:rPr>
        <w:t xml:space="preserve">D. </w:t>
      </w:r>
      <w:r>
        <w:rPr>
          <w:rFonts w:ascii="宋体" w:hAnsi="宋体" w:eastAsia="宋体" w:cs="宋体"/>
          <w:color w:val="000000"/>
        </w:rPr>
        <w:t>光耀千古的科技</w:t>
      </w:r>
    </w:p>
    <w:p w14:paraId="0EFB4CB8">
      <w:pPr>
        <w:spacing w:line="360" w:lineRule="auto"/>
        <w:textAlignment w:val="center"/>
        <w:rPr>
          <w:color w:val="000000"/>
        </w:rPr>
      </w:pPr>
      <w:r>
        <w:rPr>
          <w:color w:val="2E75B6"/>
        </w:rPr>
        <w:t>【答案】</w:t>
      </w:r>
      <w:r>
        <w:rPr>
          <w:color w:val="000000"/>
        </w:rPr>
        <w:t>D</w:t>
      </w:r>
    </w:p>
    <w:p w14:paraId="73280C64">
      <w:pPr>
        <w:spacing w:line="360" w:lineRule="auto"/>
        <w:textAlignment w:val="center"/>
        <w:rPr>
          <w:color w:val="000000"/>
        </w:rPr>
      </w:pPr>
      <w:r>
        <w:rPr>
          <w:color w:val="2E75B6"/>
        </w:rPr>
        <w:t>【解析】</w:t>
      </w:r>
    </w:p>
    <w:p w14:paraId="5A6CB99C">
      <w:pPr>
        <w:spacing w:line="360" w:lineRule="auto"/>
        <w:jc w:val="left"/>
        <w:textAlignment w:val="center"/>
        <w:rPr>
          <w:color w:val="000000"/>
        </w:rPr>
      </w:pPr>
      <w:r>
        <w:rPr>
          <w:color w:val="000000"/>
        </w:rPr>
        <w:t xml:space="preserve">【详解】根据所学可知，《齐民要术》是北魏贾思勰所著的一部综合性农学著作，活字印刷书是毕昇发明的，《天工开物》是明代宋应星创作的关于农业和手工业生产的综合性著作，故图片反映的共同主题是科技，D项正确；材料中只有《齐民要术》与农业有关，排除A项；材料并未涉及文学作品，排除B项；材料并未涉及交通方面，排除C项。故选D项。 </w:t>
      </w:r>
    </w:p>
    <w:p w14:paraId="74132F5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1839</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月，中国严厉禁烟的消息传到英国伦敦，英国政府决定借端对中国发动侵略战争。随后，英国发动了（</w:t>
      </w:r>
      <w:r>
        <w:rPr>
          <w:rFonts w:ascii="Times New Roman" w:hAnsi="Times New Roman" w:eastAsia="Times New Roman" w:cs="Times New Roman"/>
          <w:color w:val="000000"/>
        </w:rPr>
        <w:t xml:space="preserve">    </w:t>
      </w:r>
      <w:r>
        <w:rPr>
          <w:rFonts w:ascii="宋体" w:hAnsi="宋体" w:eastAsia="宋体" w:cs="宋体"/>
          <w:color w:val="000000"/>
        </w:rPr>
        <w:t>）</w:t>
      </w:r>
    </w:p>
    <w:p w14:paraId="2613D0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1823E9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0F5DD902">
      <w:pPr>
        <w:spacing w:line="360" w:lineRule="auto"/>
        <w:textAlignment w:val="center"/>
        <w:rPr>
          <w:color w:val="000000"/>
        </w:rPr>
      </w:pPr>
      <w:r>
        <w:rPr>
          <w:color w:val="2E75B6"/>
        </w:rPr>
        <w:t>【答案】</w:t>
      </w:r>
      <w:r>
        <w:rPr>
          <w:color w:val="000000"/>
        </w:rPr>
        <w:t>A</w:t>
      </w:r>
    </w:p>
    <w:p w14:paraId="249FA211">
      <w:pPr>
        <w:spacing w:line="360" w:lineRule="auto"/>
        <w:textAlignment w:val="center"/>
        <w:rPr>
          <w:color w:val="000000"/>
        </w:rPr>
      </w:pPr>
      <w:r>
        <w:rPr>
          <w:color w:val="2E75B6"/>
        </w:rPr>
        <w:t>【解析】</w:t>
      </w:r>
    </w:p>
    <w:p w14:paraId="1BE286FB">
      <w:pPr>
        <w:spacing w:line="360" w:lineRule="auto"/>
        <w:jc w:val="left"/>
        <w:textAlignment w:val="center"/>
        <w:rPr>
          <w:color w:val="000000"/>
        </w:rPr>
      </w:pPr>
      <w:r>
        <w:rPr>
          <w:color w:val="000000"/>
        </w:rPr>
        <w:t>【详解】结合所学知识可知，在林则徐的主持下，1839年6月3日至25日，收缴的鸦片在虎门海滩被当众销毁；英国为了打开中国市场，推销工业品，以中国的禁烟运动为借口，1840年6月，英军首先进犯广州，鸦片战争爆发，A项正确；1856年秋，英国借口“亚罗”号事件，悍然出动军舰袭击广州城，法国借口“马神甫事件”，同意和英国共同出兵，英发动侵略中国的第二次鸦片战争爆发了，与题干内容“1839年7月，中国严厉禁烟的消息传到英国伦敦，英国政府决定借端对中国发动侵略战争”不符，排除B项；1894年，朝鲜发生东学党起义，清政府应邀派兵镇压，日军袭击清军运兵船，蓄意挑起战争，清政府被迫对日宣战，史称“甲午中日战争”，与题干内容“1839年7月，中国严厉禁烟的消息传到英国伦敦，英国政府决定借端对中国发动侵略战争”不符，排除C项；八国联军侵华战争，是指1900年5月底.英、俄等国调遣军队300 余人，进驻北京使馆，6月，为镇压义和团运动,英、美、俄、日、法、德、意、奥八国组织联军，在英国海军司令西摩尔的率领下发动了侵华战争，与题干内容“1839年7月，中国严厉禁烟的消息传到英国伦敦，英国政府决定借端对中国发动侵略战争”不符，排除D项。故选A项。</w:t>
      </w:r>
    </w:p>
    <w:p w14:paraId="14A2CA5A">
      <w:pPr>
        <w:spacing w:line="360" w:lineRule="auto"/>
        <w:jc w:val="left"/>
        <w:textAlignment w:val="center"/>
        <w:rPr>
          <w:color w:val="000000"/>
        </w:rPr>
      </w:pPr>
      <w:r>
        <w:rPr>
          <w:color w:val="000000"/>
        </w:rPr>
        <w:t xml:space="preserve">8. </w:t>
      </w:r>
      <w:r>
        <w:rPr>
          <w:rFonts w:ascii="宋体" w:hAnsi="宋体" w:eastAsia="宋体" w:cs="宋体"/>
          <w:color w:val="000000"/>
        </w:rPr>
        <w:t>观察下表中学堂和学生总数变化</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情况。对该变化有影响的事件是（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280"/>
        <w:gridCol w:w="2910"/>
      </w:tblGrid>
      <w:tr w14:paraId="7165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F9BAF">
            <w:pPr>
              <w:spacing w:line="360" w:lineRule="auto"/>
              <w:jc w:val="both"/>
              <w:textAlignment w:val="center"/>
              <w:rPr>
                <w:color w:val="000000"/>
              </w:rPr>
            </w:pPr>
            <w:r>
              <w:rPr>
                <w:rFonts w:ascii="宋体" w:hAnsi="宋体" w:eastAsia="宋体" w:cs="宋体"/>
                <w:color w:val="000000"/>
              </w:rPr>
              <w:t>年份</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52733">
            <w:pPr>
              <w:spacing w:line="360" w:lineRule="auto"/>
              <w:jc w:val="both"/>
              <w:textAlignment w:val="center"/>
              <w:rPr>
                <w:color w:val="000000"/>
              </w:rPr>
            </w:pPr>
            <w:r>
              <w:rPr>
                <w:rFonts w:ascii="宋体" w:hAnsi="宋体" w:eastAsia="宋体" w:cs="宋体"/>
                <w:color w:val="000000"/>
              </w:rPr>
              <w:t>新式学堂总数（所）</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D5C38">
            <w:pPr>
              <w:spacing w:line="360" w:lineRule="auto"/>
              <w:jc w:val="both"/>
              <w:textAlignment w:val="center"/>
              <w:rPr>
                <w:color w:val="000000"/>
              </w:rPr>
            </w:pPr>
            <w:r>
              <w:rPr>
                <w:rFonts w:ascii="宋体" w:hAnsi="宋体" w:eastAsia="宋体" w:cs="宋体"/>
                <w:color w:val="000000"/>
              </w:rPr>
              <w:t>新式学堂的学生总数（人）</w:t>
            </w:r>
          </w:p>
        </w:tc>
      </w:tr>
      <w:tr w14:paraId="636B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3A350">
            <w:pPr>
              <w:spacing w:line="360" w:lineRule="auto"/>
              <w:jc w:val="both"/>
              <w:textAlignment w:val="center"/>
              <w:rPr>
                <w:color w:val="000000"/>
              </w:rPr>
            </w:pPr>
            <w:r>
              <w:rPr>
                <w:rFonts w:ascii="Times New Roman" w:hAnsi="Times New Roman" w:eastAsia="Times New Roman" w:cs="Times New Roman"/>
                <w:color w:val="000000"/>
              </w:rPr>
              <w:t>1904</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66A57">
            <w:pPr>
              <w:spacing w:line="360" w:lineRule="auto"/>
              <w:jc w:val="both"/>
              <w:textAlignment w:val="center"/>
              <w:rPr>
                <w:color w:val="000000"/>
              </w:rPr>
            </w:pPr>
            <w:r>
              <w:rPr>
                <w:rFonts w:ascii="Times New Roman" w:hAnsi="Times New Roman" w:eastAsia="Times New Roman" w:cs="Times New Roman"/>
                <w:color w:val="000000"/>
              </w:rPr>
              <w:t>4222</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E5B53">
            <w:pPr>
              <w:spacing w:line="360" w:lineRule="auto"/>
              <w:jc w:val="both"/>
              <w:textAlignment w:val="center"/>
              <w:rPr>
                <w:color w:val="000000"/>
              </w:rPr>
            </w:pPr>
            <w:r>
              <w:rPr>
                <w:rFonts w:ascii="Times New Roman" w:hAnsi="Times New Roman" w:eastAsia="Times New Roman" w:cs="Times New Roman"/>
                <w:color w:val="000000"/>
              </w:rPr>
              <w:t>92169</w:t>
            </w:r>
          </w:p>
        </w:tc>
      </w:tr>
      <w:tr w14:paraId="2AFD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664D6">
            <w:pPr>
              <w:spacing w:line="360" w:lineRule="auto"/>
              <w:jc w:val="both"/>
              <w:textAlignment w:val="center"/>
              <w:rPr>
                <w:color w:val="000000"/>
              </w:rPr>
            </w:pPr>
            <w:r>
              <w:rPr>
                <w:rFonts w:ascii="Times New Roman" w:hAnsi="Times New Roman" w:eastAsia="Times New Roman" w:cs="Times New Roman"/>
                <w:color w:val="000000"/>
              </w:rPr>
              <w:t>1909</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9DB57">
            <w:pPr>
              <w:spacing w:line="360" w:lineRule="auto"/>
              <w:jc w:val="both"/>
              <w:textAlignment w:val="center"/>
              <w:rPr>
                <w:color w:val="000000"/>
              </w:rPr>
            </w:pPr>
            <w:r>
              <w:rPr>
                <w:rFonts w:ascii="Times New Roman" w:hAnsi="Times New Roman" w:eastAsia="Times New Roman" w:cs="Times New Roman"/>
                <w:color w:val="000000"/>
              </w:rPr>
              <w:t>52348</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CA8AB">
            <w:pPr>
              <w:spacing w:line="360" w:lineRule="auto"/>
              <w:jc w:val="both"/>
              <w:textAlignment w:val="center"/>
              <w:rPr>
                <w:color w:val="000000"/>
              </w:rPr>
            </w:pPr>
            <w:r>
              <w:rPr>
                <w:rFonts w:ascii="Times New Roman" w:hAnsi="Times New Roman" w:eastAsia="Times New Roman" w:cs="Times New Roman"/>
                <w:color w:val="000000"/>
              </w:rPr>
              <w:t>1560270</w:t>
            </w:r>
          </w:p>
        </w:tc>
      </w:tr>
    </w:tbl>
    <w:p w14:paraId="726102F4">
      <w:pPr>
        <w:spacing w:line="360" w:lineRule="auto"/>
        <w:jc w:val="left"/>
        <w:textAlignment w:val="center"/>
        <w:rPr>
          <w:color w:val="000000"/>
        </w:rPr>
      </w:pPr>
    </w:p>
    <w:p w14:paraId="151B54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科举制度的废除</w:t>
      </w:r>
      <w:r>
        <w:rPr>
          <w:color w:val="000000"/>
        </w:rPr>
        <w:tab/>
      </w:r>
      <w:r>
        <w:rPr>
          <w:color w:val="000000"/>
        </w:rPr>
        <w:t xml:space="preserve">B. </w:t>
      </w:r>
      <w:r>
        <w:rPr>
          <w:rFonts w:ascii="宋体" w:hAnsi="宋体" w:eastAsia="宋体" w:cs="宋体"/>
          <w:color w:val="000000"/>
        </w:rPr>
        <w:t>中华民国的成立</w:t>
      </w:r>
    </w:p>
    <w:p w14:paraId="453739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五四运动的爆发</w:t>
      </w:r>
      <w:r>
        <w:rPr>
          <w:color w:val="000000"/>
        </w:rPr>
        <w:tab/>
      </w:r>
      <w:r>
        <w:rPr>
          <w:color w:val="000000"/>
        </w:rPr>
        <w:t xml:space="preserve">D. </w:t>
      </w:r>
      <w:r>
        <w:rPr>
          <w:rFonts w:ascii="宋体" w:hAnsi="宋体" w:eastAsia="宋体" w:cs="宋体"/>
          <w:color w:val="000000"/>
        </w:rPr>
        <w:t>“双百”方针的提出</w:t>
      </w:r>
    </w:p>
    <w:p w14:paraId="0DA93EFF">
      <w:pPr>
        <w:spacing w:line="360" w:lineRule="auto"/>
        <w:textAlignment w:val="center"/>
        <w:rPr>
          <w:color w:val="000000"/>
        </w:rPr>
      </w:pPr>
      <w:r>
        <w:rPr>
          <w:color w:val="2E75B6"/>
        </w:rPr>
        <w:t>【答案】</w:t>
      </w:r>
      <w:r>
        <w:rPr>
          <w:color w:val="000000"/>
        </w:rPr>
        <w:t>A</w:t>
      </w:r>
    </w:p>
    <w:p w14:paraId="7DAF83F5">
      <w:pPr>
        <w:spacing w:line="360" w:lineRule="auto"/>
        <w:textAlignment w:val="center"/>
        <w:rPr>
          <w:color w:val="000000"/>
        </w:rPr>
      </w:pPr>
      <w:r>
        <w:rPr>
          <w:color w:val="2E75B6"/>
        </w:rPr>
        <w:t>【解析】</w:t>
      </w:r>
    </w:p>
    <w:p w14:paraId="5B09157C">
      <w:pPr>
        <w:spacing w:line="360" w:lineRule="auto"/>
        <w:jc w:val="left"/>
        <w:textAlignment w:val="center"/>
        <w:rPr>
          <w:color w:val="000000"/>
        </w:rPr>
      </w:pPr>
      <w:r>
        <w:rPr>
          <w:color w:val="000000"/>
        </w:rPr>
        <w:t>【详解】根据所学解读图表内容可知，相比于1904年，1909年的新式学堂总数和学生总数都迅速增加，这是因为1905年清政府宣布废除了科举制，促进了新式教育的发展，A项正确；中华民国成立于1912年，五四运动爆发于1919年，“双百”方针指的是“百花齐放，百家争鸣”，提出于1956年，均与图表中的时间不符，排除BCD三项。故选A项。</w:t>
      </w:r>
    </w:p>
    <w:p w14:paraId="4DAD86AE">
      <w:pPr>
        <w:spacing w:line="360" w:lineRule="auto"/>
        <w:jc w:val="left"/>
        <w:textAlignment w:val="center"/>
        <w:rPr>
          <w:color w:val="000000"/>
        </w:rPr>
      </w:pPr>
      <w:r>
        <w:rPr>
          <w:color w:val="000000"/>
        </w:rPr>
        <w:t xml:space="preserve">9. </w:t>
      </w:r>
      <w:r>
        <w:rPr>
          <w:rFonts w:ascii="宋体" w:hAnsi="宋体" w:eastAsia="宋体" w:cs="宋体"/>
          <w:color w:val="000000"/>
        </w:rPr>
        <w:t>在中华民族最危险的时候，一面旗帜召唤着海内外的华夏儿女，同仇敌忾，筑起了中华民族抗击日本侵略者的钢铁长城。这面旗帜是（</w:t>
      </w:r>
      <w:r>
        <w:rPr>
          <w:rFonts w:ascii="Times New Roman" w:hAnsi="Times New Roman" w:eastAsia="Times New Roman" w:cs="Times New Roman"/>
          <w:color w:val="000000"/>
        </w:rPr>
        <w:t xml:space="preserve">    </w:t>
      </w:r>
      <w:r>
        <w:rPr>
          <w:rFonts w:ascii="宋体" w:hAnsi="宋体" w:eastAsia="宋体" w:cs="宋体"/>
          <w:color w:val="000000"/>
        </w:rPr>
        <w:t>）</w:t>
      </w:r>
    </w:p>
    <w:p w14:paraId="41297F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“实业救国”道路</w:t>
      </w:r>
      <w:r>
        <w:rPr>
          <w:color w:val="000000"/>
        </w:rPr>
        <w:tab/>
      </w:r>
      <w:r>
        <w:rPr>
          <w:color w:val="000000"/>
        </w:rPr>
        <w:t xml:space="preserve">B. </w:t>
      </w:r>
      <w:r>
        <w:rPr>
          <w:rFonts w:ascii="宋体" w:hAnsi="宋体" w:eastAsia="宋体" w:cs="宋体"/>
          <w:color w:val="000000"/>
        </w:rPr>
        <w:t>“工农武装割据”思想</w:t>
      </w:r>
    </w:p>
    <w:p w14:paraId="7CCF9C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抗日民族统一战线</w:t>
      </w:r>
      <w:r>
        <w:rPr>
          <w:color w:val="000000"/>
        </w:rPr>
        <w:tab/>
      </w:r>
      <w:r>
        <w:rPr>
          <w:color w:val="000000"/>
        </w:rPr>
        <w:t xml:space="preserve">D. </w:t>
      </w:r>
      <w:r>
        <w:rPr>
          <w:rFonts w:ascii="宋体" w:hAnsi="宋体" w:eastAsia="宋体" w:cs="宋体"/>
          <w:color w:val="000000"/>
        </w:rPr>
        <w:t>和平建国方针</w:t>
      </w:r>
    </w:p>
    <w:p w14:paraId="5F89CC8B">
      <w:pPr>
        <w:spacing w:line="360" w:lineRule="auto"/>
        <w:textAlignment w:val="center"/>
        <w:rPr>
          <w:color w:val="000000"/>
        </w:rPr>
      </w:pPr>
      <w:r>
        <w:rPr>
          <w:color w:val="2E75B6"/>
        </w:rPr>
        <w:t>【答案】</w:t>
      </w:r>
      <w:r>
        <w:rPr>
          <w:color w:val="000000"/>
        </w:rPr>
        <w:t>C</w:t>
      </w:r>
    </w:p>
    <w:p w14:paraId="2997CB5A">
      <w:pPr>
        <w:spacing w:line="360" w:lineRule="auto"/>
        <w:textAlignment w:val="center"/>
        <w:rPr>
          <w:color w:val="000000"/>
        </w:rPr>
      </w:pPr>
      <w:r>
        <w:rPr>
          <w:color w:val="2E75B6"/>
        </w:rPr>
        <w:t>【解析】</w:t>
      </w:r>
    </w:p>
    <w:p w14:paraId="707A14B4">
      <w:pPr>
        <w:spacing w:line="360" w:lineRule="auto"/>
        <w:jc w:val="left"/>
        <w:textAlignment w:val="center"/>
        <w:rPr>
          <w:color w:val="000000"/>
        </w:rPr>
      </w:pPr>
      <w:r>
        <w:rPr>
          <w:color w:val="000000"/>
        </w:rPr>
        <w:t>【详解】根据题干信息“一面旗帜召唤着海内外的华夏儿女，同仇敌忾，筑起了中华民族抗击日本侵略者的钢铁长城”，结合所学知识可知，1937年七七事变爆发，日本侵略者发动了全面侵华战争后，国共分别发表声明，表明抗战立场，并加快了建立抗日民族统一战线的步伐，9月，国民党发表了中共中央提交的国共合作宣言，蒋介石发表谈话，实际上承认史国共产党的合法地位。这样，以国共为主导的抗日民族统一战线正式建立，国共团结御侮、全民族抗战的局面开始形成。因此这面旗帜是抗日民族统一战线，C项正确；“实业救国”与创办民族工业相关，与题干内容“召唤着海内外的华夏儿女，同仇敌忾，筑起了中华民族抗击日本侵略者的钢铁长城”不符，排除A项；“工农武装割据”是毛泽东提出的关于中国革命新道路理论的一个科学概念，它是指在中国共产党领导下，以武装斗争为主要形式，以土地革命为中心内容，以农村革命根据地为战略阵地的三者密切结合，与题干内容“召唤着海内外的华夏儿女，同仇敌忾，筑起了中华民族抗击日本侵略者的钢铁长城”不符，排除B项；“抗日战争胜利后到1946年7月,国民党称这段时期为 “和平建国时期”，并提出了 “和平建国”方针，与题干内容“召唤着海内外的华夏儿女，同仇敌忾，筑起了中华民族抗击日本侵略者的钢铁长城”不符，排除D项。故选C项。</w:t>
      </w:r>
    </w:p>
    <w:p w14:paraId="7922D838">
      <w:pPr>
        <w:spacing w:line="360" w:lineRule="auto"/>
        <w:jc w:val="left"/>
        <w:textAlignment w:val="center"/>
        <w:rPr>
          <w:color w:val="000000"/>
        </w:rPr>
      </w:pPr>
      <w:r>
        <w:rPr>
          <w:color w:val="000000"/>
        </w:rPr>
        <w:t xml:space="preserve">10. </w:t>
      </w:r>
      <w:r>
        <w:rPr>
          <w:rFonts w:ascii="宋体" w:hAnsi="宋体" w:eastAsia="宋体" w:cs="宋体"/>
          <w:color w:val="000000"/>
        </w:rPr>
        <w:t>自</w:t>
      </w:r>
      <w:r>
        <w:rPr>
          <w:rFonts w:ascii="Times New Roman" w:hAnsi="Times New Roman" w:eastAsia="Times New Roman" w:cs="Times New Roman"/>
          <w:color w:val="000000"/>
        </w:rPr>
        <w:t>1947</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月《中国土地法大纲》公布到</w:t>
      </w:r>
      <w:r>
        <w:rPr>
          <w:rFonts w:ascii="Times New Roman" w:hAnsi="Times New Roman" w:eastAsia="Times New Roman" w:cs="Times New Roman"/>
          <w:color w:val="000000"/>
        </w:rPr>
        <w:t>1948</w:t>
      </w:r>
      <w:r>
        <w:rPr>
          <w:rFonts w:ascii="宋体" w:hAnsi="宋体" w:eastAsia="宋体" w:cs="宋体"/>
          <w:color w:val="000000"/>
        </w:rPr>
        <w:t>年底，在解放区约有</w:t>
      </w:r>
      <w:r>
        <w:rPr>
          <w:rFonts w:ascii="Times New Roman" w:hAnsi="Times New Roman" w:eastAsia="Times New Roman" w:cs="Times New Roman"/>
          <w:color w:val="000000"/>
        </w:rPr>
        <w:t>1</w:t>
      </w:r>
      <w:r>
        <w:rPr>
          <w:rFonts w:ascii="宋体" w:hAnsi="宋体" w:eastAsia="宋体" w:cs="宋体"/>
          <w:color w:val="000000"/>
        </w:rPr>
        <w:t>亿无地或少地的农民获得了土地。这有利于（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8C3F7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北伐战争胜利进军</w:t>
      </w:r>
      <w:r>
        <w:rPr>
          <w:color w:val="000000"/>
        </w:rPr>
        <w:tab/>
      </w:r>
      <w:r>
        <w:rPr>
          <w:color w:val="000000"/>
        </w:rPr>
        <w:t xml:space="preserve">B. </w:t>
      </w:r>
      <w:r>
        <w:rPr>
          <w:rFonts w:ascii="宋体" w:hAnsi="宋体" w:eastAsia="宋体" w:cs="宋体"/>
          <w:color w:val="000000"/>
        </w:rPr>
        <w:t>工农红军胜利会师</w:t>
      </w:r>
    </w:p>
    <w:p w14:paraId="4E0D89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重庆谈判顺利进行</w:t>
      </w:r>
      <w:r>
        <w:rPr>
          <w:color w:val="000000"/>
        </w:rPr>
        <w:tab/>
      </w:r>
      <w:r>
        <w:rPr>
          <w:color w:val="000000"/>
        </w:rPr>
        <w:t xml:space="preserve">D. </w:t>
      </w:r>
      <w:r>
        <w:rPr>
          <w:rFonts w:ascii="宋体" w:hAnsi="宋体" w:eastAsia="宋体" w:cs="宋体"/>
          <w:color w:val="000000"/>
        </w:rPr>
        <w:t>解放战争走向胜利</w:t>
      </w:r>
    </w:p>
    <w:p w14:paraId="33A97753">
      <w:pPr>
        <w:spacing w:line="360" w:lineRule="auto"/>
        <w:textAlignment w:val="center"/>
        <w:rPr>
          <w:color w:val="000000"/>
        </w:rPr>
      </w:pPr>
      <w:r>
        <w:rPr>
          <w:color w:val="2E75B6"/>
        </w:rPr>
        <w:t>【答案】</w:t>
      </w:r>
      <w:r>
        <w:rPr>
          <w:color w:val="000000"/>
        </w:rPr>
        <w:t>D</w:t>
      </w:r>
    </w:p>
    <w:p w14:paraId="4EA02AB6">
      <w:pPr>
        <w:spacing w:line="360" w:lineRule="auto"/>
        <w:textAlignment w:val="center"/>
        <w:rPr>
          <w:color w:val="000000"/>
        </w:rPr>
      </w:pPr>
      <w:r>
        <w:rPr>
          <w:color w:val="2E75B6"/>
        </w:rPr>
        <w:t>【解析】</w:t>
      </w:r>
    </w:p>
    <w:p w14:paraId="131186AA">
      <w:pPr>
        <w:spacing w:line="360" w:lineRule="auto"/>
        <w:jc w:val="left"/>
        <w:textAlignment w:val="center"/>
        <w:rPr>
          <w:color w:val="000000"/>
        </w:rPr>
      </w:pPr>
      <w:r>
        <w:rPr>
          <w:color w:val="000000"/>
        </w:rPr>
        <w:t>【详解】根据所学可知，解放战争期间解放区的土地改革，激发了农民革命和生产的积极性，为人民解放战争的胜利提供了重要的人力、物力保障，D项正确；北伐战争开始于1926年，工农红军胜利会师指的是1928年的井冈山会师，还有就是1936年的红军三大主力成功会师，长征胜利结束，重庆谈判是1945年进行的，均与“1947年”“到1948年底”等时间不符，排除ABC三项。故选D项。</w:t>
      </w:r>
    </w:p>
    <w:p w14:paraId="4F98FDF9">
      <w:pPr>
        <w:spacing w:line="360" w:lineRule="auto"/>
        <w:jc w:val="left"/>
        <w:textAlignment w:val="center"/>
        <w:rPr>
          <w:color w:val="000000"/>
        </w:rPr>
      </w:pPr>
      <w:r>
        <w:rPr>
          <w:color w:val="000000"/>
        </w:rPr>
        <w:t xml:space="preserve">11. </w:t>
      </w:r>
      <w:r>
        <w:rPr>
          <w:rFonts w:ascii="宋体" w:hAnsi="宋体" w:eastAsia="宋体" w:cs="宋体"/>
          <w:color w:val="000000"/>
        </w:rPr>
        <w:t>古埃及的最高统治者法老自称是神之子。作为神灵的后代和神的化身，他享有比所有臣民都要高的权威。这说明法老（</w:t>
      </w:r>
      <w:r>
        <w:rPr>
          <w:rFonts w:ascii="Times New Roman" w:hAnsi="Times New Roman" w:eastAsia="Times New Roman" w:cs="Times New Roman"/>
          <w:color w:val="000000"/>
        </w:rPr>
        <w:t xml:space="preserve">    </w:t>
      </w:r>
      <w:r>
        <w:rPr>
          <w:rFonts w:ascii="宋体" w:hAnsi="宋体" w:eastAsia="宋体" w:cs="宋体"/>
          <w:color w:val="000000"/>
        </w:rPr>
        <w:t>）</w:t>
      </w:r>
    </w:p>
    <w:p w14:paraId="7CA6D6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推行了种姓制度</w:t>
      </w:r>
      <w:r>
        <w:rPr>
          <w:color w:val="000000"/>
        </w:rPr>
        <w:tab/>
      </w:r>
      <w:r>
        <w:rPr>
          <w:color w:val="000000"/>
        </w:rPr>
        <w:t xml:space="preserve">B. </w:t>
      </w:r>
      <w:r>
        <w:rPr>
          <w:rFonts w:ascii="宋体" w:hAnsi="宋体" w:eastAsia="宋体" w:cs="宋体"/>
          <w:color w:val="000000"/>
        </w:rPr>
        <w:t>受到希腊哲学影响</w:t>
      </w:r>
    </w:p>
    <w:p w14:paraId="3D1F3F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建立了幕府统治</w:t>
      </w:r>
      <w:r>
        <w:rPr>
          <w:color w:val="000000"/>
        </w:rPr>
        <w:tab/>
      </w:r>
      <w:r>
        <w:rPr>
          <w:color w:val="000000"/>
        </w:rPr>
        <w:t xml:space="preserve">D. </w:t>
      </w:r>
      <w:r>
        <w:rPr>
          <w:rFonts w:ascii="宋体" w:hAnsi="宋体" w:eastAsia="宋体" w:cs="宋体"/>
          <w:color w:val="000000"/>
        </w:rPr>
        <w:t>利用神权强化王权</w:t>
      </w:r>
    </w:p>
    <w:p w14:paraId="0A239780">
      <w:pPr>
        <w:spacing w:line="360" w:lineRule="auto"/>
        <w:textAlignment w:val="center"/>
        <w:rPr>
          <w:color w:val="000000"/>
        </w:rPr>
      </w:pPr>
      <w:r>
        <w:rPr>
          <w:color w:val="2E75B6"/>
        </w:rPr>
        <w:t>【答案】</w:t>
      </w:r>
      <w:r>
        <w:rPr>
          <w:color w:val="000000"/>
        </w:rPr>
        <w:t>D</w:t>
      </w:r>
    </w:p>
    <w:p w14:paraId="518E9A42">
      <w:pPr>
        <w:spacing w:line="360" w:lineRule="auto"/>
        <w:textAlignment w:val="center"/>
        <w:rPr>
          <w:color w:val="000000"/>
        </w:rPr>
      </w:pPr>
      <w:r>
        <w:rPr>
          <w:color w:val="2E75B6"/>
        </w:rPr>
        <w:t>【解析】</w:t>
      </w:r>
    </w:p>
    <w:p w14:paraId="28D4F8E8">
      <w:pPr>
        <w:spacing w:line="360" w:lineRule="auto"/>
        <w:jc w:val="left"/>
        <w:textAlignment w:val="center"/>
        <w:rPr>
          <w:color w:val="000000"/>
        </w:rPr>
      </w:pPr>
      <w:r>
        <w:rPr>
          <w:color w:val="000000"/>
        </w:rPr>
        <w:t>【详解】根据题干材料中的“法老自称是神之子……享有比所有臣民都要高的权威”可知，古埃及的法老利用神权强化了王权，他宣布自己的神之子，以此来强化自己的权威，D项正确；推行种姓制度的是古印度，不是古埃及，排除A项；古埃及文明早于古希腊文明，因此古埃及不可能受到希腊哲学影响，排除B项；建立了幕府统治的是古代日本，与古埃及无关，排除C项。故选D项。</w:t>
      </w:r>
    </w:p>
    <w:p w14:paraId="48AD1607">
      <w:pPr>
        <w:spacing w:line="360" w:lineRule="auto"/>
        <w:jc w:val="left"/>
        <w:textAlignment w:val="center"/>
        <w:rPr>
          <w:color w:val="000000"/>
        </w:rPr>
      </w:pPr>
      <w:r>
        <w:rPr>
          <w:color w:val="000000"/>
        </w:rPr>
        <w:t xml:space="preserve">12. </w:t>
      </w:r>
      <w:r>
        <w:rPr>
          <w:rFonts w:ascii="宋体" w:hAnsi="宋体" w:eastAsia="宋体" w:cs="宋体"/>
          <w:color w:val="000000"/>
        </w:rPr>
        <w:t>文艺复兴时期的戏剧《罗密欧与朱丽叶》反映了爱情理想与封建伦理的冲突，赞美了青年的纯真爱情。这部戏剧的作者是（</w:t>
      </w:r>
      <w:r>
        <w:rPr>
          <w:rFonts w:ascii="Times New Roman" w:hAnsi="Times New Roman" w:eastAsia="Times New Roman" w:cs="Times New Roman"/>
          <w:color w:val="000000"/>
        </w:rPr>
        <w:t xml:space="preserve">    </w:t>
      </w:r>
      <w:r>
        <w:rPr>
          <w:rFonts w:ascii="宋体" w:hAnsi="宋体" w:eastAsia="宋体" w:cs="宋体"/>
          <w:color w:val="000000"/>
        </w:rPr>
        <w:t>）</w:t>
      </w:r>
    </w:p>
    <w:p w14:paraId="73EC4A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薄伽丘</w:t>
      </w:r>
      <w:r>
        <w:rPr>
          <w:color w:val="000000"/>
        </w:rPr>
        <w:tab/>
      </w:r>
      <w:r>
        <w:rPr>
          <w:color w:val="000000"/>
        </w:rPr>
        <w:t xml:space="preserve">B. </w:t>
      </w:r>
      <w:r>
        <w:rPr>
          <w:rFonts w:ascii="宋体" w:hAnsi="宋体" w:eastAsia="宋体" w:cs="宋体"/>
          <w:color w:val="000000"/>
        </w:rPr>
        <w:t>但丁</w:t>
      </w:r>
      <w:r>
        <w:rPr>
          <w:color w:val="000000"/>
        </w:rPr>
        <w:tab/>
      </w:r>
      <w:r>
        <w:rPr>
          <w:color w:val="000000"/>
        </w:rPr>
        <w:t xml:space="preserve">C. </w:t>
      </w:r>
      <w:r>
        <w:rPr>
          <w:rFonts w:ascii="宋体" w:hAnsi="宋体" w:eastAsia="宋体" w:cs="宋体"/>
          <w:color w:val="000000"/>
        </w:rPr>
        <w:t>莎士比亚</w:t>
      </w:r>
      <w:r>
        <w:rPr>
          <w:color w:val="000000"/>
        </w:rPr>
        <w:tab/>
      </w:r>
      <w:r>
        <w:rPr>
          <w:color w:val="000000"/>
        </w:rPr>
        <w:t xml:space="preserve">D. </w:t>
      </w:r>
      <w:r>
        <w:rPr>
          <w:rFonts w:ascii="宋体" w:hAnsi="宋体" w:eastAsia="宋体" w:cs="宋体"/>
          <w:color w:val="000000"/>
        </w:rPr>
        <w:t>达·芬奇</w:t>
      </w:r>
    </w:p>
    <w:p w14:paraId="1ED1E4A9">
      <w:pPr>
        <w:spacing w:line="360" w:lineRule="auto"/>
        <w:textAlignment w:val="center"/>
        <w:rPr>
          <w:color w:val="000000"/>
        </w:rPr>
      </w:pPr>
      <w:r>
        <w:rPr>
          <w:color w:val="2E75B6"/>
        </w:rPr>
        <w:t>【答案】</w:t>
      </w:r>
      <w:r>
        <w:rPr>
          <w:color w:val="000000"/>
        </w:rPr>
        <w:t>C</w:t>
      </w:r>
    </w:p>
    <w:p w14:paraId="7BE53E2A">
      <w:pPr>
        <w:spacing w:line="360" w:lineRule="auto"/>
        <w:textAlignment w:val="center"/>
        <w:rPr>
          <w:color w:val="000000"/>
        </w:rPr>
      </w:pPr>
      <w:r>
        <w:rPr>
          <w:color w:val="2E75B6"/>
        </w:rPr>
        <w:t>【解析】</w:t>
      </w:r>
    </w:p>
    <w:p w14:paraId="134CE360">
      <w:pPr>
        <w:spacing w:line="360" w:lineRule="auto"/>
        <w:jc w:val="left"/>
        <w:textAlignment w:val="center"/>
        <w:rPr>
          <w:color w:val="000000"/>
        </w:rPr>
      </w:pPr>
      <w:r>
        <w:rPr>
          <w:color w:val="000000"/>
        </w:rPr>
        <w:t>【详解】结合所学知识可知，莎士比亚是文艺复兴时期的英国大戏剧家，《哈姆雷特》《罗密欧与朱丽叶》是他的代表作，这些作品从真实生活出发，反映了时代风貌和社会本质，表现了人文主义者的生活理想，C项正确；薄伽丘是意大利文艺复兴运动代表，人文主义作家，其代表作有《十日谈》，与罗密欧与朱丽叶》的作者不符，排除A项；但丁是文艺复兴的先驱人物，他创作的长诗《神曲》，与《罗密欧与朱丽叶》的作者不符，排除B项；达·芬奇与拉斐尔、米开朗琪罗并称“文艺复兴三杰”，达·芬奇的绘画代表作《最后的晚餐》和《蒙娜丽莎》极负盛名，与《罗密欧与朱丽叶》的作者不符，排除D项。故选C项。</w:t>
      </w:r>
    </w:p>
    <w:p w14:paraId="6E37B287">
      <w:pPr>
        <w:spacing w:line="360" w:lineRule="auto"/>
        <w:jc w:val="left"/>
        <w:textAlignment w:val="center"/>
        <w:rPr>
          <w:color w:val="000000"/>
        </w:rPr>
      </w:pPr>
      <w:r>
        <w:rPr>
          <w:color w:val="000000"/>
        </w:rPr>
        <w:t xml:space="preserve">13. </w:t>
      </w:r>
      <w:r>
        <w:rPr>
          <w:rFonts w:ascii="宋体" w:hAnsi="宋体" w:eastAsia="宋体" w:cs="宋体"/>
          <w:color w:val="000000"/>
        </w:rPr>
        <w:t>《人权宣言》提出：“法律对于所有的人，无论是施行保护或处罚都是一样的。”这体现了（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3E168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平等原则</w:t>
      </w:r>
      <w:r>
        <w:rPr>
          <w:color w:val="000000"/>
        </w:rPr>
        <w:tab/>
      </w:r>
      <w:r>
        <w:rPr>
          <w:color w:val="000000"/>
        </w:rPr>
        <w:t xml:space="preserve">B. </w:t>
      </w:r>
      <w:r>
        <w:rPr>
          <w:rFonts w:ascii="宋体" w:hAnsi="宋体" w:eastAsia="宋体" w:cs="宋体"/>
          <w:color w:val="000000"/>
        </w:rPr>
        <w:t>自由思想</w:t>
      </w:r>
      <w:r>
        <w:rPr>
          <w:color w:val="000000"/>
        </w:rPr>
        <w:tab/>
      </w:r>
      <w:r>
        <w:rPr>
          <w:color w:val="000000"/>
        </w:rPr>
        <w:t xml:space="preserve">C. </w:t>
      </w:r>
      <w:r>
        <w:rPr>
          <w:rFonts w:ascii="宋体" w:hAnsi="宋体" w:eastAsia="宋体" w:cs="宋体"/>
          <w:color w:val="000000"/>
        </w:rPr>
        <w:t>分权主张</w:t>
      </w:r>
      <w:r>
        <w:rPr>
          <w:color w:val="000000"/>
        </w:rPr>
        <w:tab/>
      </w:r>
      <w:r>
        <w:rPr>
          <w:color w:val="000000"/>
        </w:rPr>
        <w:t xml:space="preserve">D. </w:t>
      </w:r>
      <w:r>
        <w:rPr>
          <w:rFonts w:ascii="宋体" w:hAnsi="宋体" w:eastAsia="宋体" w:cs="宋体"/>
          <w:color w:val="000000"/>
        </w:rPr>
        <w:t>专制理念</w:t>
      </w:r>
    </w:p>
    <w:p w14:paraId="2DAD8400">
      <w:pPr>
        <w:spacing w:line="360" w:lineRule="auto"/>
        <w:textAlignment w:val="center"/>
        <w:rPr>
          <w:color w:val="000000"/>
        </w:rPr>
      </w:pPr>
      <w:r>
        <w:rPr>
          <w:color w:val="2E75B6"/>
        </w:rPr>
        <w:t>【答案】</w:t>
      </w:r>
      <w:r>
        <w:rPr>
          <w:color w:val="000000"/>
        </w:rPr>
        <w:t>A</w:t>
      </w:r>
    </w:p>
    <w:p w14:paraId="304F11AE">
      <w:pPr>
        <w:spacing w:line="360" w:lineRule="auto"/>
        <w:textAlignment w:val="center"/>
        <w:rPr>
          <w:color w:val="000000"/>
        </w:rPr>
      </w:pPr>
      <w:r>
        <w:rPr>
          <w:color w:val="2E75B6"/>
        </w:rPr>
        <w:t>【解析】</w:t>
      </w:r>
    </w:p>
    <w:p w14:paraId="601877FB">
      <w:pPr>
        <w:spacing w:line="360" w:lineRule="auto"/>
        <w:jc w:val="left"/>
        <w:textAlignment w:val="center"/>
        <w:rPr>
          <w:color w:val="000000"/>
        </w:rPr>
      </w:pPr>
      <w:r>
        <w:rPr>
          <w:color w:val="000000"/>
        </w:rPr>
        <w:t>【详解】根据题干材料中的“法律对于所有的人……都是一样的”可知， 《人权宣言》体现了平等原则，即法律面前人人平等，A项正确；《人权宣言》的确也体现了自由思想，但材料引用的内容没有反映这一思想，排除B项；分权主张指的是启蒙思想中的三权分立主张，材料未体现，排除C项；启蒙思想传播的是自由、平等和民主，反对的是专制，受其影响的《人权宣言》不会体现专制理念，排除D项。故选A项。</w:t>
      </w:r>
    </w:p>
    <w:p w14:paraId="349A2BF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1929-1933</w:t>
      </w:r>
      <w:r>
        <w:rPr>
          <w:rFonts w:ascii="宋体" w:hAnsi="宋体" w:eastAsia="宋体" w:cs="宋体"/>
          <w:color w:val="000000"/>
        </w:rPr>
        <w:t>年，美国破产的银行超过</w:t>
      </w:r>
      <w:r>
        <w:rPr>
          <w:rFonts w:ascii="Times New Roman" w:hAnsi="Times New Roman" w:eastAsia="Times New Roman" w:cs="Times New Roman"/>
          <w:color w:val="000000"/>
        </w:rPr>
        <w:t>1</w:t>
      </w:r>
      <w:r>
        <w:rPr>
          <w:rFonts w:ascii="宋体" w:hAnsi="宋体" w:eastAsia="宋体" w:cs="宋体"/>
          <w:color w:val="000000"/>
        </w:rPr>
        <w:t>万家。为此，罗斯福政府（</w:t>
      </w:r>
      <w:r>
        <w:rPr>
          <w:rFonts w:ascii="Times New Roman" w:hAnsi="Times New Roman" w:eastAsia="Times New Roman" w:cs="Times New Roman"/>
          <w:color w:val="000000"/>
        </w:rPr>
        <w:t xml:space="preserve">    </w:t>
      </w:r>
      <w:r>
        <w:rPr>
          <w:rFonts w:ascii="宋体" w:hAnsi="宋体" w:eastAsia="宋体" w:cs="宋体"/>
          <w:color w:val="000000"/>
        </w:rPr>
        <w:t>）</w:t>
      </w:r>
    </w:p>
    <w:p w14:paraId="376CDD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建立“福利国家”</w:t>
      </w:r>
      <w:r>
        <w:rPr>
          <w:color w:val="000000"/>
        </w:rPr>
        <w:tab/>
      </w:r>
      <w:r>
        <w:rPr>
          <w:color w:val="000000"/>
        </w:rPr>
        <w:t xml:space="preserve">B. </w:t>
      </w:r>
      <w:r>
        <w:rPr>
          <w:rFonts w:ascii="宋体" w:hAnsi="宋体" w:eastAsia="宋体" w:cs="宋体"/>
          <w:color w:val="000000"/>
        </w:rPr>
        <w:t>整顿金融体系</w:t>
      </w:r>
    </w:p>
    <w:p w14:paraId="4A179C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提出“殖产兴业”</w:t>
      </w:r>
      <w:r>
        <w:rPr>
          <w:color w:val="000000"/>
        </w:rPr>
        <w:tab/>
      </w:r>
      <w:r>
        <w:rPr>
          <w:color w:val="000000"/>
        </w:rPr>
        <w:t xml:space="preserve">D. </w:t>
      </w:r>
      <w:r>
        <w:rPr>
          <w:rFonts w:ascii="宋体" w:hAnsi="宋体" w:eastAsia="宋体" w:cs="宋体"/>
          <w:color w:val="000000"/>
        </w:rPr>
        <w:t>建设集体农庄</w:t>
      </w:r>
    </w:p>
    <w:p w14:paraId="26CA2F78">
      <w:pPr>
        <w:spacing w:line="360" w:lineRule="auto"/>
        <w:textAlignment w:val="center"/>
        <w:rPr>
          <w:color w:val="000000"/>
        </w:rPr>
      </w:pPr>
      <w:r>
        <w:rPr>
          <w:color w:val="2E75B6"/>
        </w:rPr>
        <w:t>【答案】</w:t>
      </w:r>
      <w:r>
        <w:rPr>
          <w:color w:val="000000"/>
        </w:rPr>
        <w:t>B</w:t>
      </w:r>
    </w:p>
    <w:p w14:paraId="2A50F1CE">
      <w:pPr>
        <w:spacing w:line="360" w:lineRule="auto"/>
        <w:textAlignment w:val="center"/>
        <w:rPr>
          <w:color w:val="000000"/>
        </w:rPr>
      </w:pPr>
      <w:r>
        <w:rPr>
          <w:color w:val="2E75B6"/>
        </w:rPr>
        <w:t>【解析】</w:t>
      </w:r>
    </w:p>
    <w:p w14:paraId="1F3E821D">
      <w:pPr>
        <w:spacing w:line="360" w:lineRule="auto"/>
        <w:jc w:val="left"/>
        <w:textAlignment w:val="center"/>
        <w:rPr>
          <w:color w:val="000000"/>
        </w:rPr>
      </w:pPr>
      <w:r>
        <w:rPr>
          <w:color w:val="000000"/>
        </w:rPr>
        <w:t>【详解】结合所学知识可知，面对经济危机引起了政治危机，1933年，罗斯福实行新政，整顿金融体系，通过《紧急银行法案》，恢复银行信用，B项正确；建立“福利国家”，与通过《社会保障法》，建立社会福利体制相关，与题干内容“解决美国破产的银行”不符，排除A项；殖产兴业，是日本在明治维新时期提出的三大政策之一，与题干内容“解决美国破产的银行”不符，排除C项；建设集体农庄，与苏联时期的建设相关，与题干内容“解决美国破产的银行”不符，排除D项。故选B项。</w:t>
      </w:r>
    </w:p>
    <w:p w14:paraId="568C3F8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日，沙特和伊朗两国外长在北京成功会晤，宣布恢复外交关系。长期断交的两个中东大国在中国的斡旋下握手言和。这表明新时代中国担当了（</w:t>
      </w:r>
      <w:r>
        <w:rPr>
          <w:rFonts w:ascii="Times New Roman" w:hAnsi="Times New Roman" w:eastAsia="Times New Roman" w:cs="Times New Roman"/>
          <w:color w:val="000000"/>
        </w:rPr>
        <w:t xml:space="preserve">    </w:t>
      </w:r>
      <w:r>
        <w:rPr>
          <w:rFonts w:ascii="宋体" w:hAnsi="宋体" w:eastAsia="宋体" w:cs="宋体"/>
          <w:color w:val="000000"/>
        </w:rPr>
        <w:t>）</w:t>
      </w:r>
    </w:p>
    <w:p w14:paraId="66CA923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国际经济的推动者</w:t>
      </w:r>
      <w:r>
        <w:rPr>
          <w:color w:val="000000"/>
        </w:rPr>
        <w:tab/>
      </w:r>
      <w:r>
        <w:rPr>
          <w:color w:val="000000"/>
        </w:rPr>
        <w:t xml:space="preserve">B. </w:t>
      </w:r>
      <w:r>
        <w:rPr>
          <w:rFonts w:ascii="宋体" w:hAnsi="宋体" w:eastAsia="宋体" w:cs="宋体"/>
          <w:color w:val="000000"/>
        </w:rPr>
        <w:t>世界和平的维护者</w:t>
      </w:r>
    </w:p>
    <w:p w14:paraId="2D3F23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全球环境的保护者</w:t>
      </w:r>
      <w:r>
        <w:rPr>
          <w:color w:val="000000"/>
        </w:rPr>
        <w:tab/>
      </w:r>
      <w:r>
        <w:rPr>
          <w:color w:val="000000"/>
        </w:rPr>
        <w:t xml:space="preserve">D. </w:t>
      </w:r>
      <w:r>
        <w:rPr>
          <w:rFonts w:ascii="宋体" w:hAnsi="宋体" w:eastAsia="宋体" w:cs="宋体"/>
          <w:color w:val="000000"/>
        </w:rPr>
        <w:t>先进文化的引领者</w:t>
      </w:r>
    </w:p>
    <w:p w14:paraId="6F58FFC2">
      <w:pPr>
        <w:spacing w:line="360" w:lineRule="auto"/>
        <w:textAlignment w:val="center"/>
        <w:rPr>
          <w:color w:val="000000"/>
        </w:rPr>
      </w:pPr>
      <w:r>
        <w:rPr>
          <w:color w:val="2E75B6"/>
        </w:rPr>
        <w:t>【答案】</w:t>
      </w:r>
      <w:r>
        <w:rPr>
          <w:color w:val="000000"/>
        </w:rPr>
        <w:t>B</w:t>
      </w:r>
    </w:p>
    <w:p w14:paraId="1E237C0C">
      <w:pPr>
        <w:spacing w:line="360" w:lineRule="auto"/>
        <w:textAlignment w:val="center"/>
        <w:rPr>
          <w:color w:val="000000"/>
        </w:rPr>
      </w:pPr>
      <w:r>
        <w:rPr>
          <w:color w:val="2E75B6"/>
        </w:rPr>
        <w:t>【解析】</w:t>
      </w:r>
    </w:p>
    <w:p w14:paraId="0DED8737">
      <w:pPr>
        <w:spacing w:line="360" w:lineRule="auto"/>
        <w:jc w:val="left"/>
        <w:textAlignment w:val="center"/>
        <w:rPr>
          <w:color w:val="000000"/>
        </w:rPr>
      </w:pPr>
      <w:r>
        <w:rPr>
          <w:color w:val="000000"/>
        </w:rPr>
        <w:t>【详解】根据题干信息“长期断交的两个中东大国在中国的斡旋下握手言和”，可知与外交相关，结合所学知识可知，材料表明新时代中国担当了世界和平的维护者，B项正确；国际经济的推动者，题干内容与经济无关，题干内容体现的是“长期断交的两个中东大国在中国的斡旋下握手言和”，排除A项；全球环境的保护者，题干内容与环境保护无关，题干内容体现的是“长期断交的两个中东大国在中国的斡旋下握手言和”，排除C项；先进文化的引领者，题干内容与文化无关，题干内容体现的是“长期断交的两个中东大国在中国的斡旋下握手言和”，排除D项。故选B项。</w:t>
      </w:r>
    </w:p>
    <w:p w14:paraId="4D078A81">
      <w:pPr>
        <w:spacing w:line="285" w:lineRule="auto"/>
        <w:jc w:val="left"/>
        <w:textAlignment w:val="center"/>
        <w:rPr>
          <w:color w:val="000000"/>
        </w:rPr>
      </w:pPr>
      <w:r>
        <w:rPr>
          <w:rFonts w:ascii="宋体" w:hAnsi="宋体" w:eastAsia="宋体" w:cs="宋体"/>
          <w:b/>
          <w:color w:val="000000"/>
          <w:sz w:val="24"/>
        </w:rPr>
        <w:t>四、非选择题（本大题共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6565771">
      <w:pPr>
        <w:spacing w:line="360" w:lineRule="auto"/>
        <w:jc w:val="left"/>
        <w:textAlignment w:val="center"/>
        <w:rPr>
          <w:color w:val="000000"/>
        </w:rPr>
      </w:pPr>
      <w:r>
        <w:rPr>
          <w:color w:val="000000"/>
        </w:rPr>
        <w:t xml:space="preserve">16. </w:t>
      </w:r>
      <w:r>
        <w:rPr>
          <w:rFonts w:ascii="宋体" w:hAnsi="宋体" w:eastAsia="宋体" w:cs="宋体"/>
          <w:color w:val="000000"/>
        </w:rPr>
        <w:t>铸牢中华民族共同体意识，既是历史的一脉相承，又是新时代的与时俱进。阅读材料，回答问题。</w:t>
      </w:r>
    </w:p>
    <w:p w14:paraId="540E954F">
      <w:pPr>
        <w:spacing w:line="360" w:lineRule="auto"/>
        <w:ind w:firstLine="420"/>
        <w:jc w:val="left"/>
        <w:textAlignment w:val="center"/>
        <w:rPr>
          <w:color w:val="000000"/>
        </w:rPr>
      </w:pPr>
      <w:r>
        <w:rPr>
          <w:rFonts w:ascii="楷体" w:hAnsi="楷体" w:eastAsia="楷体" w:cs="楷体"/>
          <w:color w:val="000000"/>
        </w:rPr>
        <w:t>材料一</w:t>
      </w:r>
    </w:p>
    <w:tbl>
      <w:tblPr>
        <w:tblStyle w:val="4"/>
        <w:tblW w:w="3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20"/>
        <w:gridCol w:w="1080"/>
      </w:tblGrid>
      <w:tr w14:paraId="0A6D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1FE19">
            <w:pPr>
              <w:spacing w:line="360" w:lineRule="auto"/>
              <w:jc w:val="left"/>
              <w:textAlignment w:val="center"/>
              <w:rPr>
                <w:color w:val="000000"/>
              </w:rPr>
            </w:pPr>
            <w:r>
              <w:rPr>
                <w:color w:val="000000"/>
              </w:rPr>
              <w:drawing>
                <wp:inline distT="0" distB="0" distL="114300" distR="114300">
                  <wp:extent cx="4486275" cy="2514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486275" cy="2514600"/>
                          </a:xfrm>
                          <a:prstGeom prst="rect">
                            <a:avLst/>
                          </a:prstGeom>
                        </pic:spPr>
                      </pic:pic>
                    </a:graphicData>
                  </a:graphic>
                </wp:inline>
              </w:drawing>
            </w:r>
          </w:p>
          <w:p w14:paraId="4D9A7993">
            <w:pPr>
              <w:spacing w:line="360" w:lineRule="auto"/>
              <w:jc w:val="left"/>
              <w:textAlignment w:val="center"/>
              <w:rPr>
                <w:color w:val="000000"/>
              </w:rPr>
            </w:pPr>
            <w:r>
              <w:rPr>
                <w:rFonts w:ascii="宋体" w:hAnsi="宋体" w:eastAsia="宋体" w:cs="宋体"/>
                <w:color w:val="000000"/>
              </w:rPr>
              <w:t>西晋内迁少数民族分布图</w:t>
            </w:r>
          </w:p>
        </w:tc>
        <w:tc>
          <w:tcPr>
            <w:tcW w:w="2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847F7">
            <w:pPr>
              <w:spacing w:line="360" w:lineRule="auto"/>
              <w:ind w:firstLine="420"/>
              <w:jc w:val="left"/>
              <w:textAlignment w:val="center"/>
              <w:rPr>
                <w:color w:val="000000"/>
              </w:rPr>
            </w:pPr>
            <w:r>
              <w:rPr>
                <w:rFonts w:ascii="楷体" w:hAnsi="楷体" w:eastAsia="楷体" w:cs="楷体"/>
                <w:color w:val="000000"/>
              </w:rPr>
              <w:t>三国魏晋南北朝时期是各民族发生大规模迁徙和融合的时期。北方的匈奴、鲜卑、羯、氐、羌等族大规模进入中原。黄河流域汉族大批南迁，与南方各族的交往十分频繁和密切。</w:t>
            </w:r>
          </w:p>
          <w:p w14:paraId="314FCE33">
            <w:pPr>
              <w:spacing w:line="360" w:lineRule="auto"/>
              <w:ind w:firstLine="420"/>
              <w:jc w:val="right"/>
              <w:textAlignment w:val="center"/>
              <w:rPr>
                <w:color w:val="000000"/>
              </w:rPr>
            </w:pPr>
            <w:r>
              <w:rPr>
                <w:rFonts w:ascii="楷体" w:hAnsi="楷体" w:eastAsia="楷体" w:cs="楷体"/>
                <w:color w:val="000000"/>
              </w:rPr>
              <w:t>——摘编自邱树森等《新编中国通史》</w:t>
            </w:r>
          </w:p>
        </w:tc>
      </w:tr>
    </w:tbl>
    <w:p w14:paraId="08B682BA">
      <w:pPr>
        <w:spacing w:line="360" w:lineRule="auto"/>
        <w:jc w:val="left"/>
        <w:textAlignment w:val="center"/>
        <w:rPr>
          <w:color w:val="000000"/>
        </w:rPr>
      </w:pPr>
    </w:p>
    <w:p w14:paraId="7742E5E0">
      <w:pPr>
        <w:spacing w:line="360" w:lineRule="auto"/>
        <w:jc w:val="left"/>
        <w:textAlignment w:val="center"/>
        <w:rPr>
          <w:color w:val="000000"/>
        </w:rPr>
      </w:pPr>
      <w:r>
        <w:rPr>
          <w:color w:val="000000"/>
        </w:rPr>
        <w:t>（1）</w:t>
      </w:r>
      <w:r>
        <w:rPr>
          <w:rFonts w:ascii="宋体" w:hAnsi="宋体" w:eastAsia="宋体" w:cs="宋体"/>
          <w:color w:val="000000"/>
        </w:rPr>
        <w:t>材料一中的图片和文字信息共同反映的历史现象是</w:t>
      </w:r>
      <w:r>
        <w:rPr>
          <w:rFonts w:ascii="Times New Roman" w:hAnsi="Times New Roman" w:eastAsia="Times New Roman" w:cs="Times New Roman"/>
          <w:color w:val="000000"/>
        </w:rPr>
        <w:t>___________</w:t>
      </w:r>
      <w:r>
        <w:rPr>
          <w:rFonts w:ascii="宋体" w:hAnsi="宋体" w:eastAsia="宋体" w:cs="宋体"/>
          <w:color w:val="000000"/>
        </w:rPr>
        <w:t>。（①黄河流域汉族南迁；②北方游牧民族内迁。请将正确答案的序号填入空格内。）请根据材料指出这一现象的特点。</w:t>
      </w:r>
    </w:p>
    <w:p w14:paraId="54687F6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隋唐王朝扩大了中原与边疆的联系。宋、辽、金时期，内地和边疆的开发与交流进一步发展。元朝时期，中原和边疆地区发生了长达百年富有特色的大融合。及至明清，消除边疆地区的割据势力和抵御外侮，成为这一时期边政的主要内容。</w:t>
      </w:r>
    </w:p>
    <w:p w14:paraId="1665FE6B">
      <w:pPr>
        <w:spacing w:line="360" w:lineRule="auto"/>
        <w:ind w:firstLine="420"/>
        <w:jc w:val="right"/>
        <w:textAlignment w:val="center"/>
        <w:rPr>
          <w:color w:val="000000"/>
        </w:rPr>
      </w:pPr>
      <w:r>
        <w:rPr>
          <w:rFonts w:ascii="楷体" w:hAnsi="楷体" w:eastAsia="楷体" w:cs="楷体"/>
          <w:color w:val="000000"/>
        </w:rPr>
        <w:t>——摘编自马大正《中国边疆经略史》</w:t>
      </w:r>
    </w:p>
    <w:p w14:paraId="5DCB6F05">
      <w:pPr>
        <w:spacing w:line="360" w:lineRule="auto"/>
        <w:jc w:val="left"/>
        <w:textAlignment w:val="center"/>
        <w:rPr>
          <w:color w:val="000000"/>
        </w:rPr>
      </w:pPr>
      <w:r>
        <w:rPr>
          <w:color w:val="000000"/>
        </w:rPr>
        <w:t>（2）</w:t>
      </w:r>
      <w:r>
        <w:rPr>
          <w:rFonts w:ascii="宋体" w:hAnsi="宋体" w:eastAsia="宋体" w:cs="宋体"/>
          <w:color w:val="000000"/>
        </w:rPr>
        <w:t>根据材料二，概括隋唐至明清时期统一多民族国家得以不断发展的原因。</w:t>
      </w:r>
    </w:p>
    <w:p w14:paraId="6D862DA8">
      <w:pPr>
        <w:spacing w:line="360" w:lineRule="auto"/>
        <w:jc w:val="left"/>
        <w:textAlignment w:val="center"/>
        <w:rPr>
          <w:color w:val="000000"/>
        </w:rPr>
      </w:pPr>
      <w:r>
        <w:rPr>
          <w:rFonts w:ascii="楷体" w:hAnsi="楷体" w:eastAsia="楷体" w:cs="楷体"/>
          <w:color w:val="000000"/>
        </w:rPr>
        <w:t>材料三</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120"/>
      </w:tblGrid>
      <w:tr w14:paraId="094A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76695">
            <w:pPr>
              <w:spacing w:line="360" w:lineRule="auto"/>
              <w:ind w:firstLine="420"/>
              <w:jc w:val="left"/>
              <w:textAlignment w:val="center"/>
              <w:rPr>
                <w:color w:val="000000"/>
              </w:rPr>
            </w:pPr>
            <w:r>
              <w:rPr>
                <w:rFonts w:ascii="楷体" w:hAnsi="楷体" w:eastAsia="楷体" w:cs="楷体"/>
                <w:color w:val="000000"/>
              </w:rPr>
              <w:t>党的十八大以来，通过产业扶持、易地扶贫搬迁、教育提升等扶持政策，民族地区整体面貌发生了翻天覆地的变化，少数民族和民族地区同全国一道如期打赢脱贫攻坚战。</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1A7A4">
            <w:pPr>
              <w:spacing w:line="360" w:lineRule="auto"/>
              <w:jc w:val="left"/>
              <w:textAlignment w:val="center"/>
              <w:rPr>
                <w:color w:val="000000"/>
              </w:rPr>
            </w:pPr>
            <w:r>
              <w:rPr>
                <w:color w:val="000000"/>
              </w:rPr>
              <w:drawing>
                <wp:inline distT="0" distB="0" distL="114300" distR="114300">
                  <wp:extent cx="3724275" cy="1704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24275" cy="1704975"/>
                          </a:xfrm>
                          <a:prstGeom prst="rect">
                            <a:avLst/>
                          </a:prstGeom>
                        </pic:spPr>
                      </pic:pic>
                    </a:graphicData>
                  </a:graphic>
                </wp:inline>
              </w:drawing>
            </w:r>
          </w:p>
          <w:p w14:paraId="79BD2A1F">
            <w:pPr>
              <w:spacing w:line="360" w:lineRule="auto"/>
              <w:ind w:firstLine="420"/>
              <w:jc w:val="left"/>
              <w:textAlignment w:val="center"/>
              <w:rPr>
                <w:color w:val="000000"/>
              </w:rPr>
            </w:pPr>
            <w:r>
              <w:rPr>
                <w:color w:val="000000"/>
              </w:rPr>
              <w:drawing>
                <wp:inline distT="0" distB="0" distL="114300" distR="114300">
                  <wp:extent cx="266700" cy="123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6700" cy="123825"/>
                          </a:xfrm>
                          <a:prstGeom prst="rect">
                            <a:avLst/>
                          </a:prstGeom>
                        </pic:spPr>
                      </pic:pic>
                    </a:graphicData>
                  </a:graphic>
                </wp:inline>
              </w:drawing>
            </w:r>
          </w:p>
          <w:p w14:paraId="0AE3360C">
            <w:pPr>
              <w:spacing w:line="360" w:lineRule="auto"/>
              <w:ind w:firstLine="420"/>
              <w:jc w:val="left"/>
              <w:textAlignment w:val="center"/>
              <w:rPr>
                <w:color w:val="000000"/>
              </w:rPr>
            </w:pPr>
            <w:r>
              <w:rPr>
                <w:rFonts w:ascii="宋体" w:hAnsi="宋体" w:eastAsia="宋体" w:cs="宋体"/>
                <w:color w:val="000000"/>
              </w:rPr>
              <w:t>民族地区居民人均可支配收入变化图</w:t>
            </w:r>
          </w:p>
        </w:tc>
      </w:tr>
    </w:tbl>
    <w:p w14:paraId="11417260">
      <w:pPr>
        <w:spacing w:line="360" w:lineRule="auto"/>
        <w:jc w:val="right"/>
        <w:textAlignment w:val="center"/>
        <w:rPr>
          <w:color w:val="000000"/>
        </w:rPr>
      </w:pPr>
      <w:r>
        <w:rPr>
          <w:rFonts w:ascii="楷体" w:hAnsi="楷体" w:eastAsia="楷体" w:cs="楷体"/>
          <w:color w:val="000000"/>
        </w:rPr>
        <w:t>——文字与图表均摘编自李波等《“这十年”民族地区经济社会发展成就调查研究》</w:t>
      </w:r>
    </w:p>
    <w:p w14:paraId="65FD90EE">
      <w:pPr>
        <w:spacing w:line="360" w:lineRule="auto"/>
        <w:jc w:val="left"/>
        <w:textAlignment w:val="center"/>
        <w:rPr>
          <w:color w:val="000000"/>
        </w:rPr>
      </w:pPr>
      <w:r>
        <w:rPr>
          <w:color w:val="000000"/>
        </w:rPr>
        <w:t>（3）</w:t>
      </w:r>
      <w:r>
        <w:rPr>
          <w:rFonts w:ascii="宋体" w:hAnsi="宋体" w:eastAsia="宋体" w:cs="宋体"/>
          <w:color w:val="000000"/>
        </w:rPr>
        <w:t>根据材料三，指出党和国家为发展民族地区实施的扶持政策，并根据材料中的图表信息说明其成效。</w:t>
      </w:r>
    </w:p>
    <w:p w14:paraId="5D06866E">
      <w:pPr>
        <w:spacing w:line="360" w:lineRule="auto"/>
        <w:textAlignment w:val="center"/>
        <w:rPr>
          <w:color w:val="000000"/>
        </w:rPr>
      </w:pPr>
      <w:r>
        <w:rPr>
          <w:color w:val="2E75B6"/>
        </w:rPr>
        <w:t>【答案】</w:t>
      </w:r>
      <w:r>
        <w:rPr>
          <w:color w:val="000000"/>
        </w:rPr>
        <w:t xml:space="preserve">（1）②；北方游牧民族内迁黄河流域，中原汉族大量南迁。    </w:t>
      </w:r>
    </w:p>
    <w:p w14:paraId="57755531">
      <w:pPr>
        <w:spacing w:line="360" w:lineRule="auto"/>
        <w:textAlignment w:val="center"/>
        <w:rPr>
          <w:color w:val="000000"/>
        </w:rPr>
      </w:pPr>
      <w:r>
        <w:rPr>
          <w:color w:val="000000"/>
        </w:rPr>
        <w:t xml:space="preserve">（2）原因：隋唐扩大了与边疆地区的联系；宋朝时期，内地与边疆的开发和交流进一步发展；元朝时期，中原与边疆发生了长达百年的大融合；明清时期，消除了边疆格局势力，并抵御外来侵略。    </w:t>
      </w:r>
    </w:p>
    <w:p w14:paraId="16869088">
      <w:pPr>
        <w:spacing w:line="360" w:lineRule="auto"/>
        <w:textAlignment w:val="center"/>
        <w:rPr>
          <w:color w:val="000000"/>
        </w:rPr>
      </w:pPr>
      <w:r>
        <w:rPr>
          <w:color w:val="000000"/>
        </w:rPr>
        <w:t>（3）政策：产业扶持、易地扶贫搬迁、教育提升等</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r>
        <w:rPr>
          <w:color w:val="000000"/>
        </w:rPr>
        <w:t>成效：民族地区城乡居民可支配收入大幅度提高。</w:t>
      </w:r>
    </w:p>
    <w:p w14:paraId="343186AF">
      <w:pPr>
        <w:spacing w:line="360" w:lineRule="auto"/>
        <w:textAlignment w:val="center"/>
        <w:rPr>
          <w:color w:val="000000"/>
        </w:rPr>
      </w:pPr>
      <w:r>
        <w:rPr>
          <w:color w:val="2E75B6"/>
        </w:rPr>
        <w:t>【解析】</w:t>
      </w:r>
    </w:p>
    <w:p w14:paraId="255DA048">
      <w:pPr>
        <w:spacing w:line="360" w:lineRule="auto"/>
        <w:textAlignment w:val="center"/>
        <w:rPr>
          <w:color w:val="000000"/>
        </w:rPr>
      </w:pPr>
      <w:r>
        <w:rPr>
          <w:color w:val="000000"/>
        </w:rPr>
        <w:t>【小问1详解】</w:t>
      </w:r>
    </w:p>
    <w:p w14:paraId="269E8B9D">
      <w:pPr>
        <w:spacing w:line="360" w:lineRule="auto"/>
        <w:jc w:val="left"/>
        <w:textAlignment w:val="center"/>
        <w:rPr>
          <w:color w:val="000000"/>
        </w:rPr>
      </w:pPr>
      <w:r>
        <w:rPr>
          <w:color w:val="000000"/>
        </w:rPr>
        <w:t>现象：据材料一“西进内迁少数民族分布图”及文字信息可知，二者共同反映的是北方游牧民族内迁的历史现象。选择②。</w:t>
      </w:r>
    </w:p>
    <w:p w14:paraId="7614D950">
      <w:pPr>
        <w:spacing w:line="360" w:lineRule="auto"/>
        <w:jc w:val="left"/>
        <w:textAlignment w:val="center"/>
        <w:rPr>
          <w:color w:val="000000"/>
        </w:rPr>
      </w:pPr>
      <w:r>
        <w:rPr>
          <w:color w:val="000000"/>
        </w:rPr>
        <w:t>特点：据材料一“西进内迁少数民族分布图”及“北方的匈奴、鲜卑、羯、氐、羌等族大规模进入中原。”可知，北方游牧民族内迁中原地区；据材料一“黄河流域汉族大批南迁，与南方各族的交往十分频繁和密切。”可知，中原汉族大量南迁。</w:t>
      </w:r>
    </w:p>
    <w:p w14:paraId="4F8BEB30">
      <w:pPr>
        <w:spacing w:line="360" w:lineRule="auto"/>
        <w:jc w:val="left"/>
        <w:textAlignment w:val="center"/>
        <w:rPr>
          <w:color w:val="000000"/>
        </w:rPr>
      </w:pPr>
      <w:r>
        <w:rPr>
          <w:color w:val="000000"/>
        </w:rPr>
        <w:t>【小问2详解】</w:t>
      </w:r>
    </w:p>
    <w:p w14:paraId="041D1FB8">
      <w:pPr>
        <w:spacing w:line="360" w:lineRule="auto"/>
        <w:jc w:val="left"/>
        <w:textAlignment w:val="center"/>
        <w:rPr>
          <w:color w:val="000000"/>
        </w:rPr>
      </w:pPr>
      <w:r>
        <w:rPr>
          <w:color w:val="000000"/>
        </w:rPr>
        <w:t>原因：据材料二“ 隋唐王朝扩大了中原与边疆的联系。”可知，隋唐扩大了与边疆地区的联系；据材料二“宋、辽、金时期，内地和边疆的开发与交流进一步发展。”可知，宋朝时期，内地与边疆的开发和交流进一步发展；据材料二“元朝时期，中原和边疆地区发生了长达百年富有特色的大融合。”可知，元朝时期，中原与边疆发生了长达百年的大融合；据材料二“及至明清，消除边疆地区的割据势力和抵御外侮，成为这一时期边政的主要内容。”可知，明清时期，消除了边疆格局势力，并抵御外来侵略。</w:t>
      </w:r>
    </w:p>
    <w:p w14:paraId="63ECAEFE">
      <w:pPr>
        <w:spacing w:line="360" w:lineRule="auto"/>
        <w:jc w:val="left"/>
        <w:textAlignment w:val="center"/>
        <w:rPr>
          <w:color w:val="000000"/>
        </w:rPr>
      </w:pPr>
      <w:r>
        <w:rPr>
          <w:color w:val="000000"/>
        </w:rPr>
        <w:t>【小问3详解】</w:t>
      </w:r>
    </w:p>
    <w:p w14:paraId="388BEF08">
      <w:pPr>
        <w:spacing w:line="360" w:lineRule="auto"/>
        <w:jc w:val="left"/>
        <w:textAlignment w:val="center"/>
        <w:rPr>
          <w:color w:val="000000"/>
        </w:rPr>
      </w:pPr>
      <w:r>
        <w:rPr>
          <w:color w:val="000000"/>
        </w:rPr>
        <w:t>政策：据材料三“党的十八大以来，通过产业扶持、易地扶贫搬迁、教育提升等扶持政策，民族地区整体面貌发生了翻天覆地的变化”可知，党和国家为发展民族地区实施的扶持政策有：产业扶持、易地扶贫搬迁、教育提升等。</w:t>
      </w:r>
    </w:p>
    <w:p w14:paraId="3800E4B8">
      <w:pPr>
        <w:spacing w:line="360" w:lineRule="auto"/>
        <w:jc w:val="left"/>
        <w:textAlignment w:val="center"/>
        <w:rPr>
          <w:color w:val="000000"/>
        </w:rPr>
      </w:pPr>
      <w:r>
        <w:rPr>
          <w:color w:val="000000"/>
        </w:rPr>
        <w:t>成效：据材料三“民族地区居民人均可支配收入变化图”可知，通过国家的扶持民族地区城乡居民可支配收入大幅度提高。</w:t>
      </w:r>
    </w:p>
    <w:p w14:paraId="1963F886">
      <w:pPr>
        <w:spacing w:line="360" w:lineRule="auto"/>
        <w:jc w:val="left"/>
        <w:textAlignment w:val="center"/>
        <w:rPr>
          <w:color w:val="000000"/>
        </w:rPr>
      </w:pPr>
      <w:r>
        <w:rPr>
          <w:color w:val="000000"/>
        </w:rPr>
        <w:t xml:space="preserve">17. </w:t>
      </w:r>
      <w:r>
        <w:rPr>
          <w:rFonts w:ascii="宋体" w:hAnsi="宋体" w:eastAsia="宋体" w:cs="宋体"/>
          <w:color w:val="000000"/>
        </w:rPr>
        <w:t>城市作为文明的载体，在人类文明的演进中不断地变化和发展。阅读材料，回答问题。</w:t>
      </w:r>
    </w:p>
    <w:p w14:paraId="460E213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中世纪西欧城市是工商业中心。市民主要从事制造业或者商业，过者截然不同于农村居民的生活，在与封建领主的斗争中逐渐获得城市的自治权。</w:t>
      </w:r>
    </w:p>
    <w:p w14:paraId="522F036B">
      <w:pPr>
        <w:spacing w:line="360" w:lineRule="auto"/>
        <w:ind w:firstLine="420"/>
        <w:jc w:val="right"/>
        <w:textAlignment w:val="center"/>
        <w:rPr>
          <w:color w:val="000000"/>
        </w:rPr>
      </w:pPr>
      <w:r>
        <w:rPr>
          <w:rFonts w:ascii="楷体" w:hAnsi="楷体" w:eastAsia="楷体" w:cs="楷体"/>
          <w:color w:val="000000"/>
        </w:rPr>
        <w:t>——摘编自周靖等《中外历史一百讲》</w:t>
      </w:r>
    </w:p>
    <w:p w14:paraId="3D870B01">
      <w:pPr>
        <w:spacing w:line="360" w:lineRule="auto"/>
        <w:jc w:val="left"/>
        <w:textAlignment w:val="center"/>
        <w:rPr>
          <w:color w:val="000000"/>
        </w:rPr>
      </w:pPr>
      <w:r>
        <w:rPr>
          <w:color w:val="000000"/>
        </w:rPr>
        <w:t>（1）</w:t>
      </w:r>
      <w:r>
        <w:rPr>
          <w:rFonts w:ascii="宋体" w:hAnsi="宋体" w:eastAsia="宋体" w:cs="宋体"/>
          <w:color w:val="000000"/>
        </w:rPr>
        <w:t>根据材料一，概括中世纪西欧城市的特点。</w:t>
      </w:r>
    </w:p>
    <w:p w14:paraId="53A9559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w:t>
      </w:r>
      <w:r>
        <w:rPr>
          <w:rFonts w:ascii="楷体" w:hAnsi="楷体" w:eastAsia="楷体" w:cs="楷体"/>
          <w:color w:val="000000"/>
        </w:rPr>
        <w:t>世纪早期，泰晤士河是一个开放的下水道汇聚处，各种生活与工业污水无序排入。为改变这种情况，伦敦当局着手建立一个现代下水道系统。之后，英国历史上第一部防治河流污染的《</w:t>
      </w:r>
      <w:r>
        <w:rPr>
          <w:rFonts w:ascii="Times New Roman" w:hAnsi="Times New Roman" w:eastAsia="Times New Roman" w:cs="Times New Roman"/>
          <w:color w:val="000000"/>
        </w:rPr>
        <w:t>1876</w:t>
      </w:r>
      <w:r>
        <w:rPr>
          <w:rFonts w:ascii="楷体" w:hAnsi="楷体" w:eastAsia="楷体" w:cs="楷体"/>
          <w:color w:val="000000"/>
        </w:rPr>
        <w:t>年河流污染防治法》出台，这也是世界上第一部水环境保护法。</w:t>
      </w:r>
    </w:p>
    <w:p w14:paraId="6B54EEA8">
      <w:pPr>
        <w:spacing w:line="360" w:lineRule="auto"/>
        <w:ind w:firstLine="420"/>
        <w:jc w:val="right"/>
        <w:textAlignment w:val="center"/>
        <w:rPr>
          <w:color w:val="000000"/>
        </w:rPr>
      </w:pPr>
      <w:r>
        <w:rPr>
          <w:rFonts w:ascii="楷体" w:hAnsi="楷体" w:eastAsia="楷体" w:cs="楷体"/>
          <w:color w:val="000000"/>
        </w:rPr>
        <w:t>——摘编自钱乘旦《英国通史》第五卷</w:t>
      </w:r>
    </w:p>
    <w:p w14:paraId="2A4034C1">
      <w:pPr>
        <w:spacing w:line="360" w:lineRule="auto"/>
        <w:jc w:val="left"/>
        <w:textAlignment w:val="center"/>
        <w:rPr>
          <w:color w:val="000000"/>
        </w:rPr>
      </w:pPr>
      <w:r>
        <w:rPr>
          <w:color w:val="000000"/>
        </w:rPr>
        <w:t>（2）</w:t>
      </w:r>
      <w:r>
        <w:rPr>
          <w:rFonts w:ascii="宋体" w:hAnsi="宋体" w:eastAsia="宋体" w:cs="宋体"/>
          <w:color w:val="000000"/>
        </w:rPr>
        <w:t>根据材料二，指出英国城市化进程中存在的突出问题及解决措施。</w:t>
      </w:r>
    </w:p>
    <w:p w14:paraId="5231447B">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应国家的宏观策略转移，城市的发展出现新趋向。中国自</w:t>
      </w:r>
      <w:r>
        <w:rPr>
          <w:rFonts w:ascii="Times New Roman" w:hAnsi="Times New Roman" w:eastAsia="Times New Roman" w:cs="Times New Roman"/>
          <w:color w:val="000000"/>
        </w:rPr>
        <w:t>1996</w:t>
      </w:r>
      <w:r>
        <w:rPr>
          <w:rFonts w:ascii="楷体" w:hAnsi="楷体" w:eastAsia="楷体" w:cs="楷体"/>
          <w:color w:val="000000"/>
        </w:rPr>
        <w:t>年开始推行建设生态城市。</w:t>
      </w:r>
      <w:r>
        <w:rPr>
          <w:rFonts w:ascii="Times New Roman" w:hAnsi="Times New Roman" w:eastAsia="Times New Roman" w:cs="Times New Roman"/>
          <w:color w:val="000000"/>
        </w:rPr>
        <w:t>2012</w:t>
      </w:r>
      <w:r>
        <w:rPr>
          <w:rFonts w:ascii="楷体" w:hAnsi="楷体" w:eastAsia="楷体" w:cs="楷体"/>
          <w:color w:val="000000"/>
        </w:rPr>
        <w:t>年起，新一代信息技术创新也推动了智能城市发展。</w:t>
      </w:r>
    </w:p>
    <w:p w14:paraId="085CC070">
      <w:pPr>
        <w:spacing w:line="360" w:lineRule="auto"/>
        <w:ind w:firstLine="420"/>
        <w:jc w:val="right"/>
        <w:textAlignment w:val="center"/>
        <w:rPr>
          <w:color w:val="000000"/>
        </w:rPr>
      </w:pPr>
      <w:r>
        <w:rPr>
          <w:rFonts w:ascii="楷体" w:hAnsi="楷体" w:eastAsia="楷体" w:cs="楷体"/>
          <w:color w:val="000000"/>
        </w:rPr>
        <w:t>——摘编自薛风旋《中国城市文明史》</w:t>
      </w:r>
    </w:p>
    <w:p w14:paraId="21EDF893">
      <w:pPr>
        <w:spacing w:line="360" w:lineRule="auto"/>
        <w:jc w:val="left"/>
        <w:textAlignment w:val="center"/>
        <w:rPr>
          <w:color w:val="000000"/>
        </w:rPr>
      </w:pPr>
      <w:r>
        <w:rPr>
          <w:color w:val="000000"/>
        </w:rPr>
        <w:t>（3）</w:t>
      </w:r>
      <w:r>
        <w:rPr>
          <w:rFonts w:ascii="宋体" w:hAnsi="宋体" w:eastAsia="宋体" w:cs="宋体"/>
          <w:color w:val="000000"/>
        </w:rPr>
        <w:t>根据材料三，列举中国城市发展的新趋向。</w:t>
      </w:r>
    </w:p>
    <w:p w14:paraId="03796542">
      <w:pPr>
        <w:spacing w:line="360" w:lineRule="auto"/>
        <w:jc w:val="left"/>
        <w:textAlignment w:val="center"/>
        <w:rPr>
          <w:color w:val="000000"/>
        </w:rPr>
      </w:pPr>
      <w:r>
        <w:rPr>
          <w:color w:val="000000"/>
        </w:rPr>
        <w:t>（4）</w:t>
      </w:r>
      <w:r>
        <w:rPr>
          <w:rFonts w:ascii="宋体" w:hAnsi="宋体" w:eastAsia="宋体" w:cs="宋体"/>
          <w:color w:val="000000"/>
        </w:rPr>
        <w:t>综合上述材料并结合所学知识，归纳推动城市发展的因素。</w:t>
      </w:r>
    </w:p>
    <w:p w14:paraId="6CC72861">
      <w:pPr>
        <w:spacing w:line="360" w:lineRule="auto"/>
        <w:textAlignment w:val="center"/>
        <w:rPr>
          <w:color w:val="000000"/>
        </w:rPr>
      </w:pPr>
      <w:r>
        <w:rPr>
          <w:color w:val="2E75B6"/>
        </w:rPr>
        <w:t>【答案】</w:t>
      </w:r>
      <w:r>
        <w:rPr>
          <w:color w:val="000000"/>
        </w:rPr>
        <w:t xml:space="preserve">（1）特点：工商业中心；拥有一定自治权。    </w:t>
      </w:r>
    </w:p>
    <w:p w14:paraId="5B497835">
      <w:pPr>
        <w:spacing w:line="360" w:lineRule="auto"/>
        <w:textAlignment w:val="center"/>
        <w:rPr>
          <w:color w:val="000000"/>
        </w:rPr>
      </w:pPr>
      <w:r>
        <w:rPr>
          <w:color w:val="000000"/>
        </w:rPr>
        <w:t xml:space="preserve">（2）问题：环境污染；解决措施：改善基础设施，颁布法律。    </w:t>
      </w:r>
    </w:p>
    <w:p w14:paraId="790BD099">
      <w:pPr>
        <w:spacing w:line="360" w:lineRule="auto"/>
        <w:textAlignment w:val="center"/>
        <w:rPr>
          <w:color w:val="000000"/>
        </w:rPr>
      </w:pPr>
      <w:r>
        <w:rPr>
          <w:color w:val="000000"/>
        </w:rPr>
        <w:t xml:space="preserve">（3）新趋向：建设生态城市；发展智能城市。    </w:t>
      </w:r>
    </w:p>
    <w:p w14:paraId="2C58F427">
      <w:pPr>
        <w:spacing w:line="360" w:lineRule="auto"/>
        <w:textAlignment w:val="center"/>
        <w:rPr>
          <w:color w:val="000000"/>
        </w:rPr>
      </w:pPr>
      <w:r>
        <w:rPr>
          <w:color w:val="000000"/>
        </w:rPr>
        <w:t>（4）因素：工业化的推动；经济的发展；颁布法律；制定有利的政策；基础设施的建设；人口的迁徙等。</w:t>
      </w:r>
    </w:p>
    <w:p w14:paraId="0775525E">
      <w:pPr>
        <w:spacing w:line="360" w:lineRule="auto"/>
        <w:textAlignment w:val="center"/>
        <w:rPr>
          <w:color w:val="000000"/>
        </w:rPr>
      </w:pPr>
      <w:r>
        <w:rPr>
          <w:color w:val="2E75B6"/>
        </w:rPr>
        <w:t>【解析】</w:t>
      </w:r>
    </w:p>
    <w:p w14:paraId="04A46362">
      <w:pPr>
        <w:spacing w:line="360" w:lineRule="auto"/>
        <w:textAlignment w:val="center"/>
        <w:rPr>
          <w:color w:val="000000"/>
        </w:rPr>
      </w:pPr>
      <w:r>
        <w:rPr>
          <w:color w:val="000000"/>
        </w:rPr>
        <w:t>【小问1详解】</w:t>
      </w:r>
    </w:p>
    <w:p w14:paraId="180CF2E7">
      <w:pPr>
        <w:spacing w:line="360" w:lineRule="auto"/>
        <w:jc w:val="left"/>
        <w:textAlignment w:val="center"/>
        <w:rPr>
          <w:color w:val="000000"/>
        </w:rPr>
      </w:pPr>
      <w:r>
        <w:rPr>
          <w:color w:val="000000"/>
        </w:rPr>
        <w:t>根据材料一“中世纪西欧城市是工商业中心”，可知是工商业中心；由“市民主要从事制造业或者商业，过者截然不同于农村居民的生活，在与封建领主的斗争中逐渐获得城市的自治权”，可知拥有一定自治权；因此中世纪西欧城市的特点，是工商业中心；拥有一定自治权。</w:t>
      </w:r>
    </w:p>
    <w:p w14:paraId="0C6B1AD2">
      <w:pPr>
        <w:spacing w:line="360" w:lineRule="auto"/>
        <w:jc w:val="left"/>
        <w:textAlignment w:val="center"/>
        <w:rPr>
          <w:color w:val="000000"/>
        </w:rPr>
      </w:pPr>
      <w:r>
        <w:rPr>
          <w:color w:val="000000"/>
        </w:rPr>
        <w:t>【小问2详解】</w:t>
      </w:r>
    </w:p>
    <w:p w14:paraId="1BB939F2">
      <w:pPr>
        <w:spacing w:line="360" w:lineRule="auto"/>
        <w:jc w:val="left"/>
        <w:textAlignment w:val="center"/>
        <w:rPr>
          <w:color w:val="000000"/>
        </w:rPr>
      </w:pPr>
      <w:r>
        <w:rPr>
          <w:color w:val="000000"/>
        </w:rPr>
        <w:t>根据材料二“泰晤士河是一个开放的下水道汇聚处，各种生活与工业污水无序排入”，可知导致环境污染；由“为改变这种情况，伦敦当局着手建立一个现代下水道系统。之后，英国历史上第一部防治河流污染的《1876年河流污染防治法》出台，这也是世界上第一部水环境保护法”，可知改善基础设施，颁布法律文献。因此英国城市化进程中存在的突出问题是环境污染；解决措施是改善基础设施，颁布法律文献。</w:t>
      </w:r>
    </w:p>
    <w:p w14:paraId="65297224">
      <w:pPr>
        <w:spacing w:line="360" w:lineRule="auto"/>
        <w:jc w:val="left"/>
        <w:textAlignment w:val="center"/>
        <w:rPr>
          <w:color w:val="000000"/>
        </w:rPr>
      </w:pPr>
      <w:r>
        <w:rPr>
          <w:color w:val="000000"/>
        </w:rPr>
        <w:t>【小问3详解】</w:t>
      </w:r>
    </w:p>
    <w:p w14:paraId="2CC3EBFF">
      <w:pPr>
        <w:spacing w:line="360" w:lineRule="auto"/>
        <w:jc w:val="left"/>
        <w:textAlignment w:val="center"/>
        <w:rPr>
          <w:color w:val="000000"/>
        </w:rPr>
      </w:pPr>
      <w:r>
        <w:rPr>
          <w:color w:val="000000"/>
        </w:rPr>
        <w:t>根据材料三“中国自1996年开始推行建设生态城市。2012年起，新一代信息技术创新也推动了智能城市发展”，可知中国城市发展的新趋向是建设生态城市；发展智能城市。</w:t>
      </w:r>
    </w:p>
    <w:p w14:paraId="109886DB">
      <w:pPr>
        <w:spacing w:line="360" w:lineRule="auto"/>
        <w:jc w:val="left"/>
        <w:textAlignment w:val="center"/>
        <w:rPr>
          <w:color w:val="000000"/>
        </w:rPr>
      </w:pPr>
      <w:r>
        <w:rPr>
          <w:color w:val="000000"/>
        </w:rPr>
        <w:t>【小问4详解】</w:t>
      </w:r>
    </w:p>
    <w:p w14:paraId="043A2529">
      <w:pPr>
        <w:spacing w:line="360" w:lineRule="auto"/>
        <w:jc w:val="left"/>
        <w:textAlignment w:val="center"/>
        <w:rPr>
          <w:color w:val="000000"/>
        </w:rPr>
      </w:pPr>
      <w:r>
        <w:rPr>
          <w:color w:val="000000"/>
        </w:rPr>
        <w:t>结合所学知识可知，推动城市发展的因素有，工业化的推动；经济的发展；颁布法律；制定有利的政策；基础设施的建设；人口的迁徙等。</w:t>
      </w:r>
    </w:p>
    <w:p w14:paraId="2B030E24">
      <w:pPr>
        <w:spacing w:line="360" w:lineRule="auto"/>
        <w:jc w:val="left"/>
        <w:textAlignment w:val="center"/>
        <w:rPr>
          <w:color w:val="000000"/>
        </w:rPr>
      </w:pPr>
      <w:r>
        <w:rPr>
          <w:color w:val="000000"/>
        </w:rPr>
        <w:t xml:space="preserve">18. </w:t>
      </w:r>
      <w:r>
        <w:rPr>
          <w:rFonts w:ascii="宋体" w:hAnsi="宋体" w:eastAsia="宋体" w:cs="宋体"/>
          <w:color w:val="000000"/>
        </w:rPr>
        <w:t>中国式现代化道路开辟了人类文明新形态</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同学们围绕“中国式现代化道路”开展探究性学习。请你参与完成以下三项任务。</w:t>
      </w:r>
    </w:p>
    <w:p w14:paraId="3A54288F">
      <w:pPr>
        <w:spacing w:line="360" w:lineRule="auto"/>
        <w:jc w:val="left"/>
        <w:textAlignment w:val="center"/>
        <w:rPr>
          <w:color w:val="000000"/>
        </w:rPr>
      </w:pPr>
      <w:r>
        <w:rPr>
          <w:rFonts w:ascii="宋体" w:hAnsi="宋体" w:eastAsia="宋体" w:cs="宋体"/>
          <w:color w:val="000000"/>
        </w:rPr>
        <w:t>【任务一文本阅读】同学们通过文本阅读，初步感知“中国式现代化道路”。</w:t>
      </w:r>
    </w:p>
    <w:p w14:paraId="6E2C593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传统的现代化道路就是指由西方文明所主导的现代化发展进程，其本质就是以西方文明为内核，融合了现代工业发展的资本主义现代化发展之路。中国式现代化道路，是相对于西方现代化道路而言的，它是以中华文明为内核的现代化发展模式，同时也是在现代工业文明发展的基础之上以社会主义制度为原则和价值旨归的现代化发展新路。</w:t>
      </w:r>
    </w:p>
    <w:p w14:paraId="09989ABB">
      <w:pPr>
        <w:spacing w:line="360" w:lineRule="auto"/>
        <w:ind w:firstLine="420"/>
        <w:jc w:val="right"/>
        <w:textAlignment w:val="center"/>
        <w:rPr>
          <w:color w:val="000000"/>
        </w:rPr>
      </w:pPr>
      <w:r>
        <w:rPr>
          <w:rFonts w:ascii="楷体" w:hAnsi="楷体" w:eastAsia="楷体" w:cs="楷体"/>
          <w:color w:val="000000"/>
        </w:rPr>
        <w:t>——摘自王立胜《中国式现代化道路与人类文明新形态》</w:t>
      </w:r>
    </w:p>
    <w:p w14:paraId="37EB5F92">
      <w:pPr>
        <w:spacing w:line="360" w:lineRule="auto"/>
        <w:jc w:val="left"/>
        <w:textAlignment w:val="center"/>
        <w:rPr>
          <w:color w:val="000000"/>
        </w:rPr>
      </w:pPr>
      <w:r>
        <w:rPr>
          <w:color w:val="000000"/>
        </w:rPr>
        <w:t>（1）</w:t>
      </w:r>
      <w:r>
        <w:rPr>
          <w:rFonts w:ascii="宋体" w:hAnsi="宋体" w:eastAsia="宋体" w:cs="宋体"/>
          <w:color w:val="000000"/>
        </w:rPr>
        <w:t>根据材料一，分别指出“传统的现代化道路”与“中国式现代化道路”的文明内核。</w:t>
      </w:r>
    </w:p>
    <w:p w14:paraId="1E9ECD06">
      <w:pPr>
        <w:spacing w:line="360" w:lineRule="auto"/>
        <w:jc w:val="left"/>
        <w:textAlignment w:val="center"/>
        <w:rPr>
          <w:color w:val="000000"/>
        </w:rPr>
      </w:pPr>
      <w:r>
        <w:rPr>
          <w:rFonts w:ascii="宋体" w:hAnsi="宋体" w:eastAsia="宋体" w:cs="宋体"/>
          <w:color w:val="000000"/>
        </w:rPr>
        <w:t>【任务二知识梳理】同学们在阅读的基础上梳理了近代以来中国现代化道路的探索历程。</w:t>
      </w:r>
    </w:p>
    <w:p w14:paraId="101E6F52">
      <w:pPr>
        <w:spacing w:line="360" w:lineRule="auto"/>
        <w:ind w:firstLine="420"/>
        <w:jc w:val="left"/>
        <w:textAlignment w:val="center"/>
        <w:rPr>
          <w:color w:val="000000"/>
        </w:rPr>
      </w:pPr>
      <w:r>
        <w:rPr>
          <w:rFonts w:ascii="楷体" w:hAnsi="楷体" w:eastAsia="楷体" w:cs="楷体"/>
          <w:color w:val="000000"/>
        </w:rPr>
        <w:t>材料二</w:t>
      </w:r>
    </w:p>
    <w:p w14:paraId="2179F8F1">
      <w:pPr>
        <w:spacing w:line="360" w:lineRule="auto"/>
        <w:jc w:val="left"/>
        <w:textAlignment w:val="center"/>
        <w:rPr>
          <w:color w:val="000000"/>
        </w:rPr>
      </w:pPr>
      <w:r>
        <w:rPr>
          <w:color w:val="000000"/>
        </w:rPr>
        <w:drawing>
          <wp:inline distT="0" distB="0" distL="114300" distR="114300">
            <wp:extent cx="5238750" cy="175704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757589"/>
                    </a:xfrm>
                    <a:prstGeom prst="rect">
                      <a:avLst/>
                    </a:prstGeom>
                  </pic:spPr>
                </pic:pic>
              </a:graphicData>
            </a:graphic>
          </wp:inline>
        </w:drawing>
      </w:r>
    </w:p>
    <w:p w14:paraId="04FE3262">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根据材料二并结合所学知识，在材料中的①和②处填入相应的历史事件。请总结中国道路早期探索的共同点，并说明其受挫的原因。</w:t>
      </w:r>
    </w:p>
    <w:p w14:paraId="081085F1">
      <w:pPr>
        <w:spacing w:line="360" w:lineRule="auto"/>
        <w:jc w:val="left"/>
        <w:textAlignment w:val="center"/>
        <w:rPr>
          <w:color w:val="000000"/>
        </w:rPr>
      </w:pPr>
      <w:r>
        <w:rPr>
          <w:rFonts w:ascii="宋体" w:hAnsi="宋体" w:eastAsia="宋体" w:cs="宋体"/>
          <w:color w:val="000000"/>
        </w:rPr>
        <w:t>【任务三观点论证】同学们分享了关于“中国式现代化道路”的阅读笔记。</w:t>
      </w:r>
    </w:p>
    <w:p w14:paraId="46A35331">
      <w:pPr>
        <w:spacing w:line="360" w:lineRule="auto"/>
        <w:ind w:firstLine="420"/>
        <w:jc w:val="left"/>
        <w:textAlignment w:val="center"/>
        <w:rPr>
          <w:color w:val="000000"/>
        </w:rPr>
      </w:pPr>
      <w:r>
        <w:rPr>
          <w:rFonts w:ascii="楷体" w:hAnsi="楷体" w:eastAsia="楷体" w:cs="楷体"/>
          <w:color w:val="000000"/>
        </w:rPr>
        <w:t>材料三</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415"/>
        <w:gridCol w:w="2700"/>
      </w:tblGrid>
      <w:tr w14:paraId="651F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D4313">
            <w:pPr>
              <w:spacing w:line="360" w:lineRule="auto"/>
              <w:jc w:val="left"/>
              <w:textAlignment w:val="center"/>
              <w:rPr>
                <w:color w:val="000000"/>
              </w:rPr>
            </w:pPr>
            <w:r>
              <w:rPr>
                <w:rFonts w:ascii="楷体" w:hAnsi="楷体" w:eastAsia="楷体" w:cs="楷体"/>
                <w:color w:val="000000"/>
              </w:rPr>
              <w:t>笔记一</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D661D">
            <w:pPr>
              <w:spacing w:line="360" w:lineRule="auto"/>
              <w:jc w:val="left"/>
              <w:textAlignment w:val="center"/>
              <w:rPr>
                <w:color w:val="000000"/>
              </w:rPr>
            </w:pPr>
            <w:r>
              <w:rPr>
                <w:rFonts w:ascii="楷体" w:hAnsi="楷体" w:eastAsia="楷体" w:cs="楷体"/>
                <w:color w:val="000000"/>
              </w:rPr>
              <w:t>笔记二</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18521">
            <w:pPr>
              <w:spacing w:line="360" w:lineRule="auto"/>
              <w:jc w:val="left"/>
              <w:textAlignment w:val="center"/>
              <w:rPr>
                <w:color w:val="000000"/>
              </w:rPr>
            </w:pPr>
            <w:r>
              <w:rPr>
                <w:rFonts w:ascii="楷体" w:hAnsi="楷体" w:eastAsia="楷体" w:cs="楷体"/>
                <w:color w:val="000000"/>
              </w:rPr>
              <w:t>笔记三</w:t>
            </w:r>
          </w:p>
        </w:tc>
      </w:tr>
      <w:tr w14:paraId="471C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5D9AB">
            <w:pPr>
              <w:spacing w:line="360" w:lineRule="auto"/>
              <w:ind w:firstLine="420"/>
              <w:jc w:val="left"/>
              <w:textAlignment w:val="center"/>
              <w:rPr>
                <w:color w:val="000000"/>
              </w:rPr>
            </w:pPr>
            <w:r>
              <w:rPr>
                <w:rFonts w:ascii="楷体" w:hAnsi="楷体" w:eastAsia="楷体" w:cs="楷体"/>
                <w:color w:val="000000"/>
              </w:rPr>
              <w:t>中国共产党的成立，解决了中国现代化建设的领导力量问题，并提供了正确方向指引和坚强组织保障。</w:t>
            </w:r>
          </w:p>
          <w:p w14:paraId="2C410CBE">
            <w:pPr>
              <w:spacing w:line="360" w:lineRule="auto"/>
              <w:ind w:firstLine="420"/>
              <w:jc w:val="right"/>
              <w:textAlignment w:val="center"/>
              <w:rPr>
                <w:color w:val="000000"/>
              </w:rPr>
            </w:pPr>
            <w:r>
              <w:rPr>
                <w:rFonts w:ascii="楷体" w:hAnsi="楷体" w:eastAsia="楷体" w:cs="楷体"/>
                <w:color w:val="000000"/>
              </w:rPr>
              <w:t>——摘编自齐英艳《中国式现代化是中国共产党领导的社会主义现代化》</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A9C9C">
            <w:pPr>
              <w:spacing w:line="360" w:lineRule="auto"/>
              <w:ind w:firstLine="420"/>
              <w:jc w:val="left"/>
              <w:textAlignment w:val="center"/>
              <w:rPr>
                <w:color w:val="000000"/>
              </w:rPr>
            </w:pPr>
            <w:r>
              <w:rPr>
                <w:rFonts w:ascii="楷体" w:hAnsi="楷体" w:eastAsia="楷体" w:cs="楷体"/>
                <w:color w:val="000000"/>
              </w:rPr>
              <w:t>中国式现代化取得历史性成就雄辩地证明，这是一条符合中国实际、植根中国国情、创造人民美好生活的现代化新道路。</w:t>
            </w:r>
          </w:p>
          <w:p w14:paraId="41D1C5C6">
            <w:pPr>
              <w:spacing w:line="360" w:lineRule="auto"/>
              <w:ind w:firstLine="420"/>
              <w:jc w:val="right"/>
              <w:textAlignment w:val="center"/>
              <w:rPr>
                <w:color w:val="000000"/>
              </w:rPr>
            </w:pPr>
            <w:r>
              <w:rPr>
                <w:rFonts w:ascii="楷体" w:hAnsi="楷体" w:eastAsia="楷体" w:cs="楷体"/>
                <w:color w:val="000000"/>
              </w:rPr>
              <w:t>——摘编自鲁保林等《坚定不移走中国式现代化道路的底气》</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0816C">
            <w:pPr>
              <w:spacing w:line="360" w:lineRule="auto"/>
              <w:ind w:firstLine="420"/>
              <w:jc w:val="left"/>
              <w:textAlignment w:val="center"/>
              <w:rPr>
                <w:color w:val="000000"/>
              </w:rPr>
            </w:pPr>
            <w:r>
              <w:rPr>
                <w:rFonts w:ascii="楷体" w:hAnsi="楷体" w:eastAsia="楷体" w:cs="楷体"/>
                <w:color w:val="000000"/>
              </w:rPr>
              <w:t>党领导人民开创了中国式现代化道路，我们成功找到了实现中华民族伟大复兴的正确方向和路径。</w:t>
            </w:r>
          </w:p>
          <w:p w14:paraId="533770CA">
            <w:pPr>
              <w:spacing w:line="360" w:lineRule="auto"/>
              <w:ind w:firstLine="420"/>
              <w:jc w:val="right"/>
              <w:textAlignment w:val="center"/>
              <w:rPr>
                <w:color w:val="000000"/>
              </w:rPr>
            </w:pPr>
            <w:r>
              <w:rPr>
                <w:rFonts w:ascii="楷体" w:hAnsi="楷体" w:eastAsia="楷体" w:cs="楷体"/>
                <w:color w:val="000000"/>
              </w:rPr>
              <w:t>——摘编自尤琳等《中国式现代化是实现中华民族伟大复兴的根本之路》</w:t>
            </w:r>
          </w:p>
        </w:tc>
      </w:tr>
    </w:tbl>
    <w:p w14:paraId="48FBCB78">
      <w:pPr>
        <w:spacing w:line="360" w:lineRule="auto"/>
        <w:jc w:val="left"/>
        <w:textAlignment w:val="center"/>
        <w:rPr>
          <w:color w:val="000000"/>
        </w:rPr>
      </w:pPr>
      <w:r>
        <w:rPr>
          <w:color w:val="000000"/>
        </w:rPr>
        <w:t>（3）</w:t>
      </w:r>
      <w:r>
        <w:rPr>
          <w:rFonts w:ascii="宋体" w:hAnsi="宋体" w:eastAsia="宋体" w:cs="宋体"/>
          <w:color w:val="000000"/>
        </w:rPr>
        <w:t>请从材料三中选择一则笔记，围绕“中国式现代化道路”提炼观点，并综合上述材料加以论证。（要求：观点正确，至少列举两个史实，史论结合，逻辑清晰，有总结提升。）</w:t>
      </w:r>
    </w:p>
    <w:p w14:paraId="5BF7EB6A">
      <w:pPr>
        <w:spacing w:line="360" w:lineRule="auto"/>
        <w:textAlignment w:val="center"/>
        <w:rPr>
          <w:color w:val="000000"/>
        </w:rPr>
      </w:pPr>
      <w:r>
        <w:rPr>
          <w:color w:val="2E75B6"/>
        </w:rPr>
        <w:t>【答案】</w:t>
      </w:r>
      <w:r>
        <w:rPr>
          <w:color w:val="000000"/>
        </w:rPr>
        <w:t xml:space="preserve">（1）内核：传统：西方文明；中国：中华文明。    </w:t>
      </w:r>
    </w:p>
    <w:p w14:paraId="61C7B006">
      <w:pPr>
        <w:spacing w:line="360" w:lineRule="auto"/>
        <w:textAlignment w:val="center"/>
        <w:rPr>
          <w:color w:val="000000"/>
        </w:rPr>
      </w:pPr>
      <w:r>
        <w:rPr>
          <w:color w:val="000000"/>
        </w:rPr>
        <w:t>（2）事件：①：洋务运动；②：新文化运动。</w:t>
      </w:r>
      <w:r>
        <w:rPr>
          <w:color w:val="000000"/>
        </w:rPr>
        <w:br w:type="textWrapping"/>
      </w:r>
      <w:r>
        <w:rPr>
          <w:color w:val="000000"/>
        </w:rPr>
        <w:t>共同点：目的相同，都是救亡图存，路径相同，都是学习西方。</w:t>
      </w:r>
      <w:r>
        <w:rPr>
          <w:color w:val="000000"/>
        </w:rPr>
        <w:br w:type="textWrapping"/>
      </w:r>
      <w:r>
        <w:rPr>
          <w:color w:val="000000"/>
        </w:rPr>
        <w:t xml:space="preserve">原因：缺乏一个先进的、强有力的政党领导；专注于学习西方，忽视了中华文明这一内核，无法把西方的先进内容与中国国情相结合。    </w:t>
      </w:r>
    </w:p>
    <w:p w14:paraId="25660C5A">
      <w:pPr>
        <w:spacing w:line="360" w:lineRule="auto"/>
        <w:textAlignment w:val="center"/>
        <w:rPr>
          <w:color w:val="000000"/>
        </w:rPr>
      </w:pPr>
      <w:r>
        <w:rPr>
          <w:color w:val="000000"/>
        </w:rPr>
        <w:t>（3）示例：选择笔记一。</w:t>
      </w:r>
      <w:r>
        <w:rPr>
          <w:color w:val="000000"/>
        </w:rPr>
        <w:br w:type="textWrapping"/>
      </w:r>
      <w:r>
        <w:rPr>
          <w:color w:val="000000"/>
        </w:rPr>
        <w:t>观点：中国现代化建设必须坚持中国共产党的领导。</w:t>
      </w:r>
      <w:r>
        <w:rPr>
          <w:color w:val="000000"/>
        </w:rPr>
        <w:br w:type="textWrapping"/>
      </w:r>
      <w:r>
        <w:rPr>
          <w:color w:val="000000"/>
        </w:rPr>
        <w:t>论述：1978年安徽凤阳小岗村的大包干开启了农村的改革，但正是在中共中央的支持和倡导下，家庭联产承包责任制才逐步在全国推开，激发了全国农民的劳动热情，带来了农村生产力的大解放。与此同时，中国共产党把马克思主义同中国实际相结合，创立了邓小平理论、“三个代表”重要思想、科学发展观、习近平新时代中国特色社会主义思想等先进理论，为中国的现代化建设提供了先进的理论指导和正确的方向指引。进入中国特色社会主义新时代以后，中国共产党紧紧依靠人民，为实现中华民族伟大复兴的中国梦而不懈努力，全面从严治党，全面依法治国，全面深化改革，全面建设社会主义现代化国家。</w:t>
      </w:r>
      <w:r>
        <w:rPr>
          <w:color w:val="000000"/>
        </w:rPr>
        <w:br w:type="textWrapping"/>
      </w:r>
      <w:r>
        <w:rPr>
          <w:color w:val="000000"/>
        </w:rPr>
        <w:t>结论：综上所述可知，中国共产党为中国的现代化建设的提供了正确方向指引和坚强组织保障，中国现代化建设必须坚持中国共产党的领导。</w:t>
      </w:r>
      <w:r>
        <w:rPr>
          <w:color w:val="000000"/>
        </w:rPr>
        <w:br w:type="textWrapping"/>
      </w:r>
    </w:p>
    <w:p w14:paraId="3CB94820">
      <w:pPr>
        <w:spacing w:line="360" w:lineRule="auto"/>
        <w:textAlignment w:val="center"/>
        <w:rPr>
          <w:color w:val="000000"/>
        </w:rPr>
      </w:pPr>
      <w:r>
        <w:rPr>
          <w:color w:val="2E75B6"/>
        </w:rPr>
        <w:t>【解析】</w:t>
      </w:r>
    </w:p>
    <w:p w14:paraId="4E533A2D">
      <w:pPr>
        <w:spacing w:line="360" w:lineRule="auto"/>
        <w:textAlignment w:val="center"/>
        <w:rPr>
          <w:color w:val="000000"/>
        </w:rPr>
      </w:pPr>
      <w:r>
        <w:rPr>
          <w:color w:val="000000"/>
        </w:rPr>
        <w:t>【小问1详解】</w:t>
      </w:r>
    </w:p>
    <w:p w14:paraId="3E511138">
      <w:pPr>
        <w:spacing w:line="360" w:lineRule="auto"/>
        <w:jc w:val="left"/>
        <w:textAlignment w:val="center"/>
        <w:rPr>
          <w:color w:val="000000"/>
        </w:rPr>
      </w:pPr>
      <w:r>
        <w:rPr>
          <w:color w:val="000000"/>
        </w:rPr>
        <w:t>内核：根据材料一中的“传统的现代化道路……其本质就是以西方文明为内核”可知，“传统的现代化道路”的文明内核是西方文明；从“中国式现代化道路……是以中华文明为内核的现代化发展模式”可知，“中国式现代化道路”的文明内核中华文明。</w:t>
      </w:r>
    </w:p>
    <w:p w14:paraId="0C7D4F78">
      <w:pPr>
        <w:spacing w:line="360" w:lineRule="auto"/>
        <w:jc w:val="left"/>
        <w:textAlignment w:val="center"/>
        <w:rPr>
          <w:color w:val="000000"/>
        </w:rPr>
      </w:pPr>
      <w:r>
        <w:rPr>
          <w:color w:val="000000"/>
        </w:rPr>
        <w:t>【小问2详解】</w:t>
      </w:r>
    </w:p>
    <w:p w14:paraId="6057EF81">
      <w:pPr>
        <w:spacing w:line="360" w:lineRule="auto"/>
        <w:jc w:val="left"/>
        <w:textAlignment w:val="center"/>
        <w:rPr>
          <w:color w:val="000000"/>
        </w:rPr>
      </w:pPr>
      <w:r>
        <w:rPr>
          <w:color w:val="000000"/>
        </w:rPr>
        <w:t>事件：根据所学可知，中国道路的早期探索阶段，首先是洋务派发起了洋务运动，学习西方技术，然后是资产阶级维新派发起了戊戌变法和资产阶级革命派发起了辛亥革命，学习西方制度，最后是一部分先进知识分子认识到仅有政治制度的变革不足以救中国，因此发起了新文化运动，进行思想文化领域的革新。由此可知，学技术的①是洋务运动，学思想的②是新文化运动。</w:t>
      </w:r>
    </w:p>
    <w:p w14:paraId="2A37DCFC">
      <w:pPr>
        <w:spacing w:line="360" w:lineRule="auto"/>
        <w:jc w:val="left"/>
        <w:textAlignment w:val="center"/>
        <w:rPr>
          <w:color w:val="000000"/>
        </w:rPr>
      </w:pPr>
      <w:r>
        <w:rPr>
          <w:color w:val="000000"/>
        </w:rPr>
        <w:t>共同点：根据所学可知，无论是洋务运动、戊戌变法，还是辛亥革命、新文化运动，其目的都是救亡图存，探索拯救中国的近代化道路；无论是通过创办企业学习西方技术，还是通过变法学习西方制度，无论是通过革命学习西方制度，还是通过新文化运动学习西方思想文化，它们的路径都是学习西方。</w:t>
      </w:r>
    </w:p>
    <w:p w14:paraId="4251CD88">
      <w:pPr>
        <w:spacing w:line="360" w:lineRule="auto"/>
        <w:jc w:val="left"/>
        <w:textAlignment w:val="center"/>
        <w:rPr>
          <w:color w:val="000000"/>
        </w:rPr>
      </w:pPr>
      <w:r>
        <w:rPr>
          <w:color w:val="000000"/>
        </w:rPr>
        <w:t>原因：根据所学分析可知，新民主主义革命道路的成功实践，离不开中国共产党的领导，由此可知，中国道路早期探索受挫的原因之一是缺乏一个先进的、强有力的政党领导；分析中国特色社会主义道路的开创和成功可知，这一道路是紧密结合中国实际、符合中国国情的，而中国道路的早期探索阶段，无论是洋务运动、戊戌变法，还是辛亥革命、新文化运动，它们都专注于学习西方，忽视了中华文明这一内核，无法把西方的先进内容与中国国情相结合，这也是它们受挫的一大原因。</w:t>
      </w:r>
    </w:p>
    <w:p w14:paraId="12B8A353">
      <w:pPr>
        <w:spacing w:line="360" w:lineRule="auto"/>
        <w:jc w:val="left"/>
        <w:textAlignment w:val="center"/>
        <w:rPr>
          <w:color w:val="000000"/>
        </w:rPr>
      </w:pPr>
      <w:r>
        <w:rPr>
          <w:color w:val="000000"/>
        </w:rPr>
        <w:t>【小问3详解】</w:t>
      </w:r>
    </w:p>
    <w:p w14:paraId="40E62E12">
      <w:pPr>
        <w:spacing w:line="360" w:lineRule="auto"/>
        <w:jc w:val="left"/>
        <w:textAlignment w:val="center"/>
        <w:rPr>
          <w:color w:val="000000"/>
        </w:rPr>
      </w:pPr>
      <w:r>
        <w:rPr>
          <w:color w:val="000000"/>
        </w:rPr>
        <w:t>本小题为开放性试题，按照要求任选一个笔记，提炼出观点，论述时史论结合，言之有理即可。</w:t>
      </w:r>
    </w:p>
    <w:p w14:paraId="0715C700">
      <w:pPr>
        <w:spacing w:line="360" w:lineRule="auto"/>
        <w:jc w:val="left"/>
        <w:textAlignment w:val="center"/>
        <w:rPr>
          <w:color w:val="000000"/>
        </w:rPr>
      </w:pPr>
      <w:r>
        <w:rPr>
          <w:color w:val="000000"/>
        </w:rPr>
        <w:t>可以选择笔记一，从“中国共产党的成立，解决了中国现代化建设的领导力量问题，并提供了正确方向指引和坚强组织保障”可知，中国的现代化建设必须坚持中国共产党的领导，因此可以拟定观点为“中国现代化建设必须坚持中国共产党的领导”。</w:t>
      </w:r>
    </w:p>
    <w:p w14:paraId="1B4CDF69">
      <w:pPr>
        <w:spacing w:line="360" w:lineRule="auto"/>
        <w:jc w:val="left"/>
        <w:textAlignment w:val="center"/>
        <w:rPr>
          <w:color w:val="000000"/>
        </w:rPr>
      </w:pPr>
      <w:r>
        <w:rPr>
          <w:color w:val="000000"/>
        </w:rPr>
        <w:t>论述时，首先列举对内改革中的家庭联产承包责任制，说明中国共产党领导的关键作用——1978年安徽凤阳小岗村的大包干开启了农村的改革，但正是在中共中央的支持和倡导下，家庭联产承包责任制才逐步在全国推开，激发了全国农民的劳动热情，带来了农村生产力的大解放；然后列举中国共产党的理论创新和意义——中国共产党把马克思主义同中国实际相结合，创立了邓小平理论、“三个代表”重要思想、科学发展观、习近平新时代中国特色社会主义思想等先进理论，为中国的现代化建设提供了先进的理论指导和正确的方向指引；最后列举中国共产党在中国特色社会主义新时代的领导作用——进入中国特色社会主义新时代以后，中国共产党紧紧依靠人民，为实现中华民族伟大复兴的中国梦而不懈努力，全面从严治党，全面依法治国，全面深化改革，全面建设社会主义现代化国家。</w:t>
      </w:r>
    </w:p>
    <w:p w14:paraId="563FFC37">
      <w:pPr>
        <w:spacing w:line="360" w:lineRule="auto"/>
        <w:jc w:val="left"/>
        <w:textAlignment w:val="center"/>
        <w:rPr>
          <w:color w:val="000000"/>
        </w:rPr>
      </w:pPr>
      <w:r>
        <w:rPr>
          <w:color w:val="000000"/>
        </w:rPr>
        <w:t>完成论述后，进行总结，呼应观点，总结提升——综上所述可知，中国共产党为中国的现代化建设的提供了正确方向指引和坚强组织保障，中国现代化建设必须坚持中国共产党的领导。</w:t>
      </w:r>
    </w:p>
    <w:p w14:paraId="3C625B8B">
      <w:pPr>
        <w:spacing w:line="285" w:lineRule="auto"/>
        <w:jc w:val="left"/>
        <w:textAlignment w:val="center"/>
        <w:rPr>
          <w:color w:val="000000"/>
        </w:rPr>
      </w:pPr>
    </w:p>
    <w:p w14:paraId="5FE7B1A9">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A8B2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8380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490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D66A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245F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EF6A89"/>
    <w:rsid w:val="066F6CA4"/>
    <w:rsid w:val="27D3074E"/>
    <w:rsid w:val="29113DDA"/>
    <w:rsid w:val="38274566"/>
    <w:rsid w:val="66C93A6E"/>
    <w:rsid w:val="77CA6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9897</Words>
  <Characters>10168</Characters>
  <Lines>0</Lines>
  <Paragraphs>0</Paragraphs>
  <TotalTime>4</TotalTime>
  <ScaleCrop>false</ScaleCrop>
  <LinksUpToDate>false</LinksUpToDate>
  <CharactersWithSpaces>10387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2023-06-28T22:10:00Z</dcterms:created>
  <dc:creator>学科网试题生产平台</dc:creator>
  <dc:description>3268704958668800</dc:description>
  <cp:lastModifiedBy>上帝掷骰子吗</cp:lastModifiedBy>
  <dcterms:modified xsi:type="dcterms:W3CDTF">2024-07-20T16:01:33Z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5F48D9B991D64EBE8DFD2BC4232EB8C1_12</vt:lpwstr>
  </property>
</Properties>
</file>