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95D4C9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12661900</wp:posOffset>
            </wp:positionH>
            <wp:positionV relativeFrom="topMargin">
              <wp:posOffset>11442700</wp:posOffset>
            </wp:positionV>
            <wp:extent cx="495300" cy="368300"/>
            <wp:effectExtent l="0" t="0" r="0" b="12700"/>
            <wp:wrapNone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年江苏省泰州市中考历史真题</w:t>
      </w:r>
    </w:p>
    <w:p w14:paraId="5F1E1894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（考试时间：道德与法治、历史共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分钟题号范围：道德与法治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1~23</w:t>
      </w:r>
      <w:r>
        <w:rPr>
          <w:rFonts w:ascii="宋体" w:hAnsi="宋体" w:eastAsia="宋体" w:cs="宋体"/>
          <w:b/>
          <w:color w:val="auto"/>
          <w:sz w:val="24"/>
        </w:rPr>
        <w:t>；历史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24~50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 w14:paraId="4FC4ED4E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（历史满分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50317CB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．本试卷分选择题和非选择题两个部分。</w:t>
      </w:r>
    </w:p>
    <w:p w14:paraId="21482715">
      <w:pPr>
        <w:spacing w:line="285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．答题卡正面为道德与法治学科的答题范围，反面为历史学科的答题范围。所有试题的答案均填写在答题卡上，答案写在试卷上无效。</w:t>
      </w:r>
    </w:p>
    <w:p w14:paraId="3117E467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DF01832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请注意：在下列各题的四个选项中，只有</w:t>
      </w:r>
      <w:r>
        <w:rPr>
          <w:rFonts w:ascii="宋体" w:hAnsi="宋体" w:eastAsia="宋体" w:cs="宋体"/>
          <w:b/>
          <w:color w:val="auto"/>
          <w:sz w:val="24"/>
          <w:em w:val="dot"/>
        </w:rPr>
        <w:t>一项</w:t>
      </w:r>
      <w:r>
        <w:rPr>
          <w:rFonts w:ascii="宋体" w:hAnsi="宋体" w:eastAsia="宋体" w:cs="宋体"/>
          <w:b/>
          <w:color w:val="auto"/>
          <w:sz w:val="24"/>
        </w:rPr>
        <w:t>是最符合题意的。（每小题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C81E725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“</w:t>
      </w:r>
      <w:r>
        <w:rPr>
          <w:rFonts w:ascii="宋体" w:hAnsi="宋体" w:eastAsia="宋体" w:cs="宋体"/>
          <w:color w:val="auto"/>
        </w:rPr>
        <w:t>吾十有五而志于学</w:t>
      </w:r>
      <w:r>
        <w:rPr>
          <w:rFonts w:ascii="Times New Roman" w:hAnsi="Times New Roman" w:eastAsia="Times New Roman" w:cs="Times New Roman"/>
          <w:color w:val="auto"/>
        </w:rPr>
        <w:t>”“</w:t>
      </w:r>
      <w:r>
        <w:rPr>
          <w:rFonts w:ascii="宋体" w:hAnsi="宋体" w:eastAsia="宋体" w:cs="宋体"/>
          <w:color w:val="auto"/>
        </w:rPr>
        <w:t>言必行，行必果</w:t>
      </w:r>
      <w:r>
        <w:rPr>
          <w:rFonts w:ascii="Times New Roman" w:hAnsi="Times New Roman" w:eastAsia="Times New Roman" w:cs="Times New Roman"/>
          <w:color w:val="auto"/>
        </w:rPr>
        <w:t>”“</w:t>
      </w:r>
      <w:r>
        <w:rPr>
          <w:rFonts w:ascii="宋体" w:hAnsi="宋体" w:eastAsia="宋体" w:cs="宋体"/>
          <w:color w:val="auto"/>
        </w:rPr>
        <w:t>己所不欲，勿施于人</w:t>
      </w:r>
      <w:r>
        <w:rPr>
          <w:rFonts w:ascii="Times New Roman" w:hAnsi="Times New Roman" w:eastAsia="Times New Roman" w:cs="Times New Roman"/>
          <w:color w:val="auto"/>
        </w:rPr>
        <w:t>”</w:t>
      </w:r>
      <w:r>
        <w:rPr>
          <w:rFonts w:ascii="宋体" w:hAnsi="宋体" w:eastAsia="宋体" w:cs="宋体"/>
          <w:color w:val="auto"/>
        </w:rPr>
        <w:t>。以上言论来自（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D757F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老子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孔子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孟子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墨子</w:t>
      </w:r>
    </w:p>
    <w:p w14:paraId="0DA02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范文澜《中国通史》：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自秦朝起，中国形成了一个以汉族为主体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统一的大国</w:t>
      </w:r>
      <w:r>
        <w:rPr>
          <w:rFonts w:ascii="Times New Roman" w:hAnsi="Times New Roman" w:eastAsia="Times New Roman" w:cs="Times New Roman"/>
          <w:color w:val="000000"/>
        </w:rPr>
        <w:t>⋯⋯</w:t>
      </w:r>
      <w:r>
        <w:rPr>
          <w:rFonts w:ascii="宋体" w:hAnsi="宋体" w:eastAsia="宋体" w:cs="宋体"/>
          <w:color w:val="000000"/>
        </w:rPr>
        <w:t>他创建的许多制度，是符合当时社会需要的。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属于秦朝创建的制度有（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D9853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分封制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皇帝制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科举制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行省制</w:t>
      </w:r>
    </w:p>
    <w:p w14:paraId="4CC200F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下图为汉代画像砖《成都西汉文翁石室授经讲学图》，汉武帝把这样的办学经验推向全国。图文信息反映汉武帝时（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BC62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20097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030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推崇诸子百家学说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禁锢人们思想言行</w:t>
      </w:r>
    </w:p>
    <w:p w14:paraId="07C8FC6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利用考试选拔官员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重视儒学人才培养</w:t>
      </w:r>
    </w:p>
    <w:p w14:paraId="3E1BA7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《晋书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食货志》记载东晋后期的南方：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天下无事，时和年丰，百姓乐业，谷帛殷阜，几乎家给人足矣。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出现这一现象的最主要原因是（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A7229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国家实现统一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南方条件优越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对外交往发达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北方人民南迁</w:t>
      </w:r>
    </w:p>
    <w:p w14:paraId="444F4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《资治通鉴》载：魏主下诏，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北人谓土为拓，后为跋。魏之先出于黄帝，以土德王，故为拓跋氏。夫土者，黄中之色，万物之元也。宜改姓元氏。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魏主改革的措施是（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A94BF8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说汉话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改汉姓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通婚姻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易汉服</w:t>
      </w:r>
    </w:p>
    <w:p w14:paraId="6643B8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（唐）杜佑《通典》记载：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西通河洛，南达江淮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其交、广、荆、益、扬、越等州，运漕商旅，往来不绝。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材料反映大运河的开通（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13ED8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巩固了隋王朝的统治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有利于中外经济往来</w:t>
      </w:r>
    </w:p>
    <w:p w14:paraId="5EA24B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加强了南北地区联系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维护了社会秩序安定</w:t>
      </w:r>
    </w:p>
    <w:p w14:paraId="1A2041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下图是《中国古代经济发展趋势图》。图中②处出现的我国古代盛世局面是（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CD8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52850" cy="15430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7528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81125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文景之治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光武中兴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开元盛世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康乾盛世</w:t>
      </w:r>
    </w:p>
    <w:p w14:paraId="746D5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《东京梦华录》记载：自州桥南去，当街水饭、干脯。梅家、鹿家鹅鸭鸡兔、肚肺、鳝鱼等，每个不过十五文。至朱雀门，白肠、红丝、辣萝卜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各类小吃不计其数，丰富多彩。材料反映宋朝（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2D6C10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商品经济繁荣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市民生活富裕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奢靡之风盛行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社会阶层分化</w:t>
      </w:r>
    </w:p>
    <w:p w14:paraId="32B647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台湾自古以来就是中国的领土。历史上中央政府首次在台湾地区正式建立行政机构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澎湖巡检司的朝代是（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227C2D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西汉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唐朝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元朝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清朝</w:t>
      </w:r>
    </w:p>
    <w:p w14:paraId="045F44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为缓解因人口增长带来的粮食压力，明清时期从美洲引进并推广了高产农作物。主要有（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442F5F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①马铃薯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②占城稻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③玉米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④胡豆</w:t>
      </w:r>
    </w:p>
    <w:p w14:paraId="0C6439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</w:t>
      </w:r>
    </w:p>
    <w:p w14:paraId="0002C0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它设立于雍正年间，为清代所独创，它直接听命于皇帝，随时承旨，随时草诏办理。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材料反映了清朝（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A841C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君主专制进一步强化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军机处拥有最高决定权</w:t>
      </w:r>
    </w:p>
    <w:p w14:paraId="57591F8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雍正弱化了君主权力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对外实行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闭关锁国</w:t>
      </w:r>
      <w:r>
        <w:rPr>
          <w:rFonts w:ascii="Times New Roman" w:hAnsi="Times New Roman" w:eastAsia="Times New Roman" w:cs="Times New Roman"/>
          <w:color w:val="000000"/>
        </w:rPr>
        <w:t>”</w:t>
      </w:r>
    </w:p>
    <w:p w14:paraId="4DFA87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此日漫挥天下泪，有公足壮海军威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。这幅挽联哀悼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是甲午中日战争中牺牲的（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37A082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林则徐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左宗棠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邓世昌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谭嗣同</w:t>
      </w:r>
    </w:p>
    <w:p w14:paraId="7638B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下图反映了近代中国民族工业的发展状况。下列描述最准确的是（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4863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8002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CD6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高歌猛进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奄奄一息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朝气蓬勃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夹缝求生</w:t>
      </w:r>
    </w:p>
    <w:p w14:paraId="52DC9D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1950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月，泰州人柳溥庆所在的北京人民印钞厂接到印制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国家名片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的紧急任务，在没有相应印制设备的情况下，他带领工人改造印制机器，创新工艺流程，高质量地完成了任务。因此，他当年获评新中国第一届全国劳模。这一事件折射出（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097B77D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新政权得到人民的衷心拥护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社会主义制度建立顺应民心</w:t>
      </w:r>
    </w:p>
    <w:p w14:paraId="026CABA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全面建设社会主义热情高涨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人民代表大会制度顺利实施</w:t>
      </w:r>
    </w:p>
    <w:p w14:paraId="17B9A1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1984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月，为打破经营困境，北京天桥百货商场进行股份制改革。首批发行的</w:t>
      </w:r>
      <w:r>
        <w:rPr>
          <w:rFonts w:ascii="Times New Roman" w:hAnsi="Times New Roman" w:eastAsia="Times New Roman" w:cs="Times New Roman"/>
          <w:color w:val="000000"/>
        </w:rPr>
        <w:t>300</w:t>
      </w:r>
      <w:r>
        <w:rPr>
          <w:rFonts w:ascii="宋体" w:hAnsi="宋体" w:eastAsia="宋体" w:cs="宋体"/>
          <w:color w:val="000000"/>
        </w:rPr>
        <w:t>万元股票，很快被认购一空。股份制改革后，商场有了资金，有了经营自主权，经营规模和效益都大幅提升。导致这一变化的主要原因是（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574160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社会主义三大改造完成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城市经济体制改革实行</w:t>
      </w:r>
    </w:p>
    <w:p w14:paraId="08F46D7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邓小平南方谈话的影响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区域地理位置相对优越</w:t>
      </w:r>
    </w:p>
    <w:p w14:paraId="3EEC8D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于建芳回忆说：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我们的态度很坚决，必须在一九九七年七月一日零时零分零秒准时奏响中国国歌。我们已经等了一百多年了，一秒钟都不能再等了。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与之相关的历史事件是（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39B595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开国大典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香港回归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澳门回归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北京奥运</w:t>
      </w:r>
    </w:p>
    <w:p w14:paraId="7F70EC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中国共产党在实践过程中形成了伟大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红色精神，共同构成我们党不断夺取新胜利的强大精神力量和宝贵精神财富。下列时代精神，按照出现先后顺序排列正确的是（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3D56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①红船精神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②特区精神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③长征精神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④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铁人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精神</w:t>
      </w:r>
    </w:p>
    <w:p w14:paraId="466A17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③①④②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③②①④</w:t>
      </w:r>
    </w:p>
    <w:p w14:paraId="07C6C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学习历史要基于史实得出客观的结论。下列结论与史实相符的是（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AC29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《汉谟拉比法典》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迄今已知世界上第一部较为完整的成文法典</w:t>
      </w:r>
    </w:p>
    <w:p w14:paraId="5F114F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《十二铜表法》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完全遏制了贵族对法律的曲解和滥用</w:t>
      </w:r>
    </w:p>
    <w:p w14:paraId="771AA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《拿破仑法典》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世界上第一部资产阶级成文宪法</w:t>
      </w:r>
    </w:p>
    <w:p w14:paraId="312A0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《中华民国临时约法》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中国第一部社会主义类型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48182117" name="图片 648182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182117" name="图片 6481821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宪法</w:t>
      </w:r>
    </w:p>
    <w:p w14:paraId="6ED463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世纪中期，对工人阶级的问题做出下列回答的是（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4650"/>
      </w:tblGrid>
      <w:tr w14:paraId="3F8296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8AD6F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工人阶级的问题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082E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回答</w:t>
            </w:r>
          </w:p>
        </w:tc>
      </w:tr>
      <w:tr w14:paraId="39155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21C88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社会不公平的根源是什么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D4BF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生产资料私有制</w:t>
            </w:r>
          </w:p>
        </w:tc>
      </w:tr>
      <w:tr w14:paraId="75647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9B04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如何改变不公平的现状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48C8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无产阶级用暴力推翻资产阶级而建立自己的统治</w:t>
            </w:r>
          </w:p>
        </w:tc>
      </w:tr>
    </w:tbl>
    <w:p w14:paraId="259F0C06">
      <w:pPr>
        <w:spacing w:line="360" w:lineRule="auto"/>
        <w:jc w:val="left"/>
        <w:textAlignment w:val="center"/>
        <w:rPr>
          <w:color w:val="000000"/>
        </w:rPr>
      </w:pPr>
    </w:p>
    <w:p w14:paraId="40B0D6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《权利法案》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《人权宣言》</w:t>
      </w:r>
    </w:p>
    <w:p w14:paraId="44FC69B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1787</w:t>
      </w:r>
      <w:r>
        <w:rPr>
          <w:rFonts w:ascii="宋体" w:hAnsi="宋体" w:eastAsia="宋体" w:cs="宋体"/>
          <w:color w:val="000000"/>
        </w:rPr>
        <w:t>年宪法》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《共产党宣言》</w:t>
      </w:r>
    </w:p>
    <w:p w14:paraId="08C96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下图取材于某学生创作的关于俄国农奴制改革的漫画。对农奴获得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如此自由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理解正确的是（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993A8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05200" cy="19240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C53C69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共同分享土地、权力和财富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受到当时社会各阶层的反对</w:t>
      </w:r>
    </w:p>
    <w:p w14:paraId="1A901A9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是通过自下而上方式实现的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仅仅指法律上获得人身自由</w:t>
      </w:r>
    </w:p>
    <w:p w14:paraId="1B091B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如果这个国家可以分裂为两个，就可以分裂成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个、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个、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个，林肯政府发动战争的理由是，南方违背了国家的统一，违背了宪法和多数人统治的原则。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这段话表明美国南北战争的主要目的是（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39D724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废除黑人奴隶制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维护国家统一</w:t>
      </w:r>
    </w:p>
    <w:p w14:paraId="02CF9E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为缓和南北矛盾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建立世界霸权</w:t>
      </w:r>
    </w:p>
    <w:p w14:paraId="4246BA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《震撼世界的十天》一书是美国著名记者约翰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里德在亲历十月革命后写成的纪实作品，被誉为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研究十月革命的经典文本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。十月革命带给当时世界最大的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震撼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是社会主义（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6DFE3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由理想变成现实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工业化成功实现</w:t>
      </w:r>
    </w:p>
    <w:p w14:paraId="2058B4C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计划经济的形成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从暴力走向和平</w:t>
      </w:r>
    </w:p>
    <w:p w14:paraId="303A67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某班进行历史主题学习，列出了如下学习内容。请你在下列选项中选出一个合适的主题（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40"/>
      </w:tblGrid>
      <w:tr w14:paraId="12D0A5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55E3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主题：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____________</w:t>
            </w:r>
          </w:p>
          <w:p w14:paraId="19365FB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内容：①欧洲的联合</w:t>
            </w:r>
          </w:p>
          <w:p w14:paraId="2FBA9B7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②日本的崛起</w:t>
            </w:r>
          </w:p>
          <w:p w14:paraId="393E15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③美国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“</w:t>
            </w:r>
            <w:r>
              <w:rPr>
                <w:rFonts w:ascii="宋体" w:hAnsi="宋体" w:eastAsia="宋体" w:cs="宋体"/>
                <w:color w:val="000000"/>
              </w:rPr>
              <w:t>新经济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”</w:t>
            </w:r>
            <w:r>
              <w:rPr>
                <w:rFonts w:ascii="宋体" w:hAnsi="宋体" w:eastAsia="宋体" w:cs="宋体"/>
                <w:color w:val="000000"/>
              </w:rPr>
              <w:t>的出现</w:t>
            </w:r>
          </w:p>
          <w:p w14:paraId="315A3F9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④社会保障制度的建立</w:t>
            </w:r>
          </w:p>
        </w:tc>
      </w:tr>
    </w:tbl>
    <w:p w14:paraId="797B207D">
      <w:pPr>
        <w:spacing w:line="360" w:lineRule="auto"/>
        <w:jc w:val="left"/>
        <w:textAlignment w:val="center"/>
        <w:rPr>
          <w:color w:val="000000"/>
        </w:rPr>
      </w:pPr>
    </w:p>
    <w:p w14:paraId="726C08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一战后初期的世界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二战后资本主义的新变化</w:t>
      </w:r>
    </w:p>
    <w:p w14:paraId="67363AA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冷战后的世界格局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经济全球化面临严峻挑战</w:t>
      </w:r>
    </w:p>
    <w:p w14:paraId="70805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年博鳌亚洲论坛以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不确定的世界：团结合作迎挑战，开放包容促发展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为主题，共商疫情后亚洲与全球的发展大计，促进国际团结与合作。材料表明当今世界（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B331F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国际政治新秩序已形成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美国失去世界霸主的地位</w:t>
      </w:r>
    </w:p>
    <w:p w14:paraId="0CD620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发展中国家起主导作用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和平与发展仍是时代主题</w:t>
      </w:r>
    </w:p>
    <w:p w14:paraId="07543F5A">
      <w:pPr>
        <w:spacing w:line="285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EDF18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科技创新是国家强盛之基、民族进步之魂。阅读材料，完成下列要求。</w:t>
      </w:r>
    </w:p>
    <w:p w14:paraId="43DE8F7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691438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3486150" cy="1752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2228850" cy="16668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415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      图1 造纸工艺流程图(部分)                                 图2 泥活字版</w:t>
      </w:r>
      <w:r>
        <w:rPr>
          <w:color w:val="000000"/>
        </w:rPr>
        <w:br w:type="textWrapping"/>
      </w:r>
    </w:p>
    <w:p w14:paraId="2BD711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中国古代有很多对世界文明作出巨大贡献的科技成就。写出图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造纸术的改进者和图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科技的发明者。</w:t>
      </w:r>
    </w:p>
    <w:p w14:paraId="1E525B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p w14:paraId="2F6B66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drawing>
          <wp:inline distT="0" distB="0" distL="114300" distR="114300">
            <wp:extent cx="5238750" cy="1961515"/>
            <wp:effectExtent l="0" t="0" r="0" b="63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61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 xml:space="preserve">  </w:t>
      </w:r>
    </w:p>
    <w:p w14:paraId="1014B1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根据材料二，指出西方科学在近代中国传播的方式并分析原因。</w:t>
      </w:r>
    </w:p>
    <w:p w14:paraId="43D9851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材料三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整体而言，计划经济时期的技术引进，以自主研发为主体、以快速实现技术追赶并建立完整工业体系为目标。中国在这一时期所选择的是一条植根于独立自主的技术进步路线，在一些高精尖技术领域进行了艰难的研发和攻关。</w:t>
      </w:r>
    </w:p>
    <w:p w14:paraId="3ADC6DD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摘编自王丹莉《新中国技术引进的历史检视》</w:t>
      </w:r>
    </w:p>
    <w:p w14:paraId="7AFD00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根据材料三，概括新中国技术发展的特点。举出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世纪六七十年中国在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高精尖技术领域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的一例非凡成就。</w:t>
      </w:r>
    </w:p>
    <w:p w14:paraId="31D5868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材料四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楷体" w:hAnsi="楷体" w:eastAsia="楷体" w:cs="楷体"/>
          <w:color w:val="000000"/>
        </w:rPr>
        <w:t>随着以华为为代表的中国科技企业的崛起，美国开始了对华科技企业的种种打压。新一轮科技革命和产业革命方兴未艾，随着我国科技强国的加快建设，美国正不断调整对华科技政策。中美科技的竞争仍在继续，智慧应对是我们的不二选择。</w:t>
      </w:r>
    </w:p>
    <w:p w14:paraId="38B28EA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楷体" w:hAnsi="楷体" w:eastAsia="楷体" w:cs="楷体"/>
          <w:color w:val="000000"/>
        </w:rPr>
        <w:t>摘编自陈淑梅《中美科技竞争的态势与前景》</w:t>
      </w:r>
    </w:p>
    <w:p w14:paraId="35B43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根据材料四，中国如何应对中美之间的科技竞争</w:t>
      </w:r>
      <w:r>
        <w:rPr>
          <w:rFonts w:ascii="Times New Roman" w:hAnsi="Times New Roman" w:eastAsia="Times New Roman" w:cs="Times New Roman"/>
          <w:color w:val="000000"/>
        </w:rPr>
        <w:t>?</w:t>
      </w:r>
    </w:p>
    <w:p w14:paraId="79A16F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对比同类历史事件是学习历史的基本技能之一。阅读材料，完成下列要求。</w:t>
      </w:r>
    </w:p>
    <w:p w14:paraId="3A2745E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</w:t>
      </w:r>
    </w:p>
    <w:p w14:paraId="43A28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56E74F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38400" cy="157162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2209800" cy="15240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drawing>
          <wp:inline distT="0" distB="0" distL="114300" distR="114300">
            <wp:extent cx="1724025" cy="18954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8CF3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 xml:space="preserve">    图1江南制造总局                     图2上海轮船招商局                  图3明治政府扶植的八幡制铁所</w:t>
      </w:r>
    </w:p>
    <w:p w14:paraId="30DE65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根据材料一，指出洋务运动和明治维新创办近代企业时提出的口号。</w:t>
      </w:r>
    </w:p>
    <w:p w14:paraId="767DEBD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75"/>
        <w:gridCol w:w="3825"/>
      </w:tblGrid>
      <w:tr w14:paraId="700AF6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AD1912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中国文武制度，事事远出西人之上，独火器万不能及。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中国欲自强则莫如学习外国利器，欲学习外国利器，则莫如觅制器之器。</w:t>
            </w:r>
          </w:p>
          <w:p w14:paraId="7E661A3D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摘自《李鸿章致总理衙门书》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42E61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改革的动力是西化。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……</w:t>
            </w:r>
            <w:r>
              <w:rPr>
                <w:rFonts w:ascii="楷体" w:hAnsi="楷体" w:eastAsia="楷体" w:cs="楷体"/>
                <w:color w:val="000000"/>
              </w:rPr>
              <w:t>英国模式自然作为铁路、电信、公共建筑和市政工程、纺织工业以及许多商业方面的模范；法国模式用来改革法制军事；大学归功于美国。</w:t>
            </w:r>
          </w:p>
          <w:p w14:paraId="7D949F88">
            <w:pPr>
              <w:spacing w:line="360" w:lineRule="auto"/>
              <w:ind w:firstLine="420"/>
              <w:jc w:val="righ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——</w:t>
            </w:r>
            <w:r>
              <w:rPr>
                <w:rFonts w:ascii="楷体" w:hAnsi="楷体" w:eastAsia="楷体" w:cs="楷体"/>
                <w:color w:val="000000"/>
              </w:rPr>
              <w:t>《资本的年代》</w:t>
            </w:r>
          </w:p>
        </w:tc>
      </w:tr>
    </w:tbl>
    <w:p w14:paraId="3D9D25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根据材料二，比较洋务运动和日本明治维新的异同。</w:t>
      </w:r>
    </w:p>
    <w:p w14:paraId="4064E6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三十年后，日本其兴，中国其弱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是德相俾斯麦在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年代初，对中日未来发展的预测。你赞同吗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请说明理由。</w:t>
      </w:r>
    </w:p>
    <w:p w14:paraId="58BDF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某班历史探究小组绘制了一份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第二次世界大战中的世界与中国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时间轴。</w:t>
      </w:r>
    </w:p>
    <w:p w14:paraId="5C10AEF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8"/>
        <w:gridCol w:w="1602"/>
        <w:gridCol w:w="4286"/>
      </w:tblGrid>
      <w:tr w14:paraId="495E7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93FD2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世界史发展进程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BB187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（部分大事记）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90D5C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中国抗战进程</w:t>
            </w:r>
          </w:p>
        </w:tc>
      </w:tr>
      <w:tr w14:paraId="4BB4E8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42947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1929</w:t>
            </w:r>
            <w:r>
              <w:rPr>
                <w:rFonts w:ascii="楷体" w:hAnsi="楷体" w:eastAsia="楷体" w:cs="楷体"/>
                <w:color w:val="000000"/>
              </w:rPr>
              <w:t>年经济大危机爆发</w:t>
            </w:r>
          </w:p>
          <w:p w14:paraId="73AFE6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1931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18</w:t>
            </w:r>
            <w:r>
              <w:rPr>
                <w:rFonts w:ascii="楷体" w:hAnsi="楷体" w:eastAsia="楷体" w:cs="楷体"/>
                <w:color w:val="000000"/>
              </w:rPr>
              <w:t>日九一八事变</w:t>
            </w:r>
          </w:p>
          <w:p w14:paraId="7E0699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1933</w:t>
            </w:r>
            <w:r>
              <w:rPr>
                <w:rFonts w:ascii="楷体" w:hAnsi="楷体" w:eastAsia="楷体" w:cs="楷体"/>
                <w:color w:val="000000"/>
              </w:rPr>
              <w:t>年欧洲战争策源地形成</w:t>
            </w:r>
          </w:p>
          <w:p w14:paraId="2582A3B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7ACA9D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1936</w:t>
            </w:r>
            <w:r>
              <w:rPr>
                <w:rFonts w:ascii="楷体" w:hAnsi="楷体" w:eastAsia="楷体" w:cs="楷体"/>
                <w:color w:val="000000"/>
              </w:rPr>
              <w:t>年亚洲战争策源地形成</w:t>
            </w:r>
          </w:p>
          <w:p w14:paraId="550AA00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  <w:r>
              <w:rPr>
                <w:rFonts w:ascii="楷体" w:hAnsi="楷体" w:eastAsia="楷体" w:cs="楷体"/>
                <w:color w:val="000000"/>
              </w:rPr>
              <w:t>日七七事变</w:t>
            </w:r>
          </w:p>
          <w:p w14:paraId="4172F67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4DE8331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5B221F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1939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月德国突袭波兰</w:t>
            </w:r>
          </w:p>
          <w:p w14:paraId="25AE784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617EFC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17D57B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楷体" w:hAnsi="楷体" w:eastAsia="楷体" w:cs="楷体"/>
                <w:color w:val="000000"/>
              </w:rPr>
              <w:t>月《联合国家宣言》签署</w:t>
            </w:r>
          </w:p>
          <w:p w14:paraId="2C3F3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1944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楷体" w:hAnsi="楷体" w:eastAsia="楷体" w:cs="楷体"/>
                <w:color w:val="000000"/>
              </w:rPr>
              <w:t>月盟军在诺曼底登陆</w:t>
            </w:r>
          </w:p>
          <w:p w14:paraId="6C09B01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月雅尔塔会议</w:t>
            </w:r>
          </w:p>
          <w:p w14:paraId="2450981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楷体" w:hAnsi="楷体" w:eastAsia="楷体" w:cs="楷体"/>
                <w:color w:val="000000"/>
              </w:rPr>
              <w:t>月德国战败</w:t>
            </w:r>
          </w:p>
          <w:p w14:paraId="310156A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月，美国投放原子弹；苏联对日宣战</w:t>
            </w:r>
          </w:p>
          <w:p w14:paraId="0F6BD6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日，日本正式签署投降书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F520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4300" cy="2895600"/>
                  <wp:effectExtent l="0" t="0" r="0" b="0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7DA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106B15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1AF6C3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287662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月中共提出建立抗日民族统一战线主张</w:t>
            </w:r>
          </w:p>
          <w:p w14:paraId="7320B3D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3728FC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月第二次国共合作</w:t>
            </w:r>
          </w:p>
          <w:p w14:paraId="7ED431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1937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楷体" w:hAnsi="楷体" w:eastAsia="楷体" w:cs="楷体"/>
                <w:color w:val="000000"/>
              </w:rPr>
              <w:t>月平型关大捷</w:t>
            </w:r>
          </w:p>
          <w:p w14:paraId="61F7F4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3-4</w:t>
            </w:r>
            <w:r>
              <w:rPr>
                <w:rFonts w:ascii="楷体" w:hAnsi="楷体" w:eastAsia="楷体" w:cs="楷体"/>
                <w:color w:val="000000"/>
              </w:rPr>
              <w:t>月台儿庄战役</w:t>
            </w:r>
          </w:p>
          <w:p w14:paraId="6E61A3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1938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5-6</w:t>
            </w:r>
            <w:r>
              <w:rPr>
                <w:rFonts w:ascii="楷体" w:hAnsi="楷体" w:eastAsia="楷体" w:cs="楷体"/>
                <w:color w:val="000000"/>
              </w:rPr>
              <w:t>月毛泽东发表《论持久战》</w:t>
            </w:r>
          </w:p>
          <w:p w14:paraId="2265FE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1940</w:t>
            </w:r>
            <w:r>
              <w:rPr>
                <w:rFonts w:ascii="楷体" w:hAnsi="楷体" w:eastAsia="楷体" w:cs="楷体"/>
                <w:color w:val="000000"/>
              </w:rPr>
              <w:t>年下半年百团大战</w:t>
            </w:r>
          </w:p>
          <w:p w14:paraId="6CFDD1E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  <w:p w14:paraId="3A2E560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1942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楷体" w:hAnsi="楷体" w:eastAsia="楷体" w:cs="楷体"/>
                <w:color w:val="000000"/>
              </w:rPr>
              <w:t>月中国远征军进入缅甸作战</w:t>
            </w:r>
          </w:p>
          <w:p w14:paraId="51B99A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4-6</w:t>
            </w:r>
            <w:r>
              <w:rPr>
                <w:rFonts w:ascii="楷体" w:hAnsi="楷体" w:eastAsia="楷体" w:cs="楷体"/>
                <w:color w:val="000000"/>
              </w:rPr>
              <w:t>月中共七大</w:t>
            </w:r>
          </w:p>
          <w:p w14:paraId="5B4EF5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1945</w:t>
            </w:r>
            <w:r>
              <w:rPr>
                <w:rFonts w:ascii="楷体" w:hAnsi="楷体" w:eastAsia="楷体" w:cs="楷体"/>
                <w:color w:val="000000"/>
              </w:rPr>
              <w:t>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  <w:r>
              <w:rPr>
                <w:rFonts w:ascii="楷体" w:hAnsi="楷体" w:eastAsia="楷体" w:cs="楷体"/>
                <w:color w:val="000000"/>
              </w:rPr>
              <w:t>月中国战场反攻</w:t>
            </w:r>
          </w:p>
        </w:tc>
      </w:tr>
    </w:tbl>
    <w:p w14:paraId="194977AB">
      <w:pPr>
        <w:spacing w:line="360" w:lineRule="auto"/>
        <w:jc w:val="left"/>
        <w:textAlignment w:val="center"/>
        <w:rPr>
          <w:color w:val="000000"/>
        </w:rPr>
      </w:pPr>
    </w:p>
    <w:p w14:paraId="0FD478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从中国抗战进程指出，中国共产党在全民族抗战中的作用，并举一例进行实证。</w:t>
      </w:r>
    </w:p>
    <w:p w14:paraId="1D2F10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从世界史发展进程看，经济大危机是怎样引发第二次世界大战的</w:t>
      </w:r>
      <w:r>
        <w:rPr>
          <w:rFonts w:ascii="Times New Roman" w:hAnsi="Times New Roman" w:eastAsia="Times New Roman" w:cs="Times New Roman"/>
          <w:color w:val="000000"/>
        </w:rPr>
        <w:t>?</w:t>
      </w:r>
      <w:r>
        <w:rPr>
          <w:rFonts w:ascii="宋体" w:hAnsi="宋体" w:eastAsia="宋体" w:cs="宋体"/>
          <w:color w:val="000000"/>
        </w:rPr>
        <w:t>分析第二次世界大战的性质。</w:t>
      </w:r>
    </w:p>
    <w:p w14:paraId="2A84E1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选择材料中相互关联的事件，围绕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合作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拟定一个观点，加以阐述。</w:t>
      </w:r>
    </w:p>
    <w:p w14:paraId="4ABA90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（要求：观点正确，史论结合，条理清楚）</w:t>
      </w:r>
    </w:p>
    <w:p w14:paraId="5A64FE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E4A7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58EAB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8304E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8477A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09BFC2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067022"/>
    <w:rsid w:val="27CF33BD"/>
    <w:rsid w:val="38274566"/>
    <w:rsid w:val="43925C24"/>
    <w:rsid w:val="5DD007E5"/>
    <w:rsid w:val="79CF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1.xml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3783</Words>
  <Characters>4054</Characters>
  <Lines>0</Lines>
  <Paragraphs>0</Paragraphs>
  <TotalTime>4</TotalTime>
  <ScaleCrop>false</ScaleCrop>
  <LinksUpToDate>false</LinksUpToDate>
  <CharactersWithSpaces>4451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2023-08-05T11:40:00Z</dcterms:created>
  <dc:creator>学科网试题生产平台</dc:creator>
  <dc:description>3295674749853696</dc:description>
  <cp:lastModifiedBy>上帝掷骰子吗</cp:lastModifiedBy>
  <dcterms:modified xsi:type="dcterms:W3CDTF">2024-07-20T16:01:40Z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1B3E813B0A464C0CB953A79C404620B2_12</vt:lpwstr>
  </property>
</Properties>
</file>